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0E02" w14:textId="77777777" w:rsidR="00DB13B4" w:rsidRPr="00D42851" w:rsidRDefault="005E7B52" w:rsidP="00DB13B4">
      <w:pPr>
        <w:tabs>
          <w:tab w:val="left" w:pos="360"/>
          <w:tab w:val="left" w:pos="720"/>
          <w:tab w:val="left" w:pos="1080"/>
          <w:tab w:val="left" w:pos="1440"/>
        </w:tabs>
        <w:spacing w:before="20" w:after="20"/>
        <w:jc w:val="center"/>
        <w:rPr>
          <w:rFonts w:ascii="Verdana" w:hAnsi="Verdana"/>
          <w:b/>
          <w:sz w:val="20"/>
          <w:szCs w:val="20"/>
        </w:rPr>
      </w:pPr>
      <w:r>
        <w:rPr>
          <w:rFonts w:ascii="Verdana" w:hAnsi="Verdana"/>
          <w:b/>
          <w:sz w:val="20"/>
          <w:szCs w:val="20"/>
        </w:rPr>
        <w:t xml:space="preserve">SPECIFIC </w:t>
      </w:r>
      <w:r w:rsidR="00DB13B4" w:rsidRPr="00D42851">
        <w:rPr>
          <w:rFonts w:ascii="Verdana" w:hAnsi="Verdana"/>
          <w:b/>
          <w:sz w:val="20"/>
          <w:szCs w:val="20"/>
        </w:rPr>
        <w:t>SECURITY AGREEMENT (AB)</w:t>
      </w:r>
    </w:p>
    <w:p w14:paraId="768B8F65" w14:textId="77777777" w:rsidR="00DB13B4" w:rsidRDefault="00DB13B4" w:rsidP="00DB13B4">
      <w:pPr>
        <w:pStyle w:val="LOSDocBodyText"/>
        <w:spacing w:before="15" w:line="240" w:lineRule="auto"/>
        <w:rPr>
          <w:szCs w:val="18"/>
        </w:rPr>
      </w:pPr>
    </w:p>
    <w:p w14:paraId="236FFE1D" w14:textId="77777777" w:rsidR="006952EC" w:rsidRPr="00D42851" w:rsidRDefault="006952EC" w:rsidP="00DB13B4">
      <w:pPr>
        <w:pStyle w:val="LOSDocBodyText"/>
        <w:spacing w:before="15" w:line="240" w:lineRule="auto"/>
        <w:rPr>
          <w:szCs w:val="18"/>
        </w:rPr>
        <w:sectPr w:rsidR="006952EC" w:rsidRPr="00D42851" w:rsidSect="00BA328C">
          <w:headerReference w:type="default" r:id="rId11"/>
          <w:footerReference w:type="default" r:id="rId12"/>
          <w:pgSz w:w="12240" w:h="15840"/>
          <w:pgMar w:top="1985" w:right="1134" w:bottom="851" w:left="1134" w:header="720" w:footer="720" w:gutter="0"/>
          <w:cols w:space="720"/>
        </w:sectPr>
      </w:pPr>
    </w:p>
    <w:p w14:paraId="61F5A288" w14:textId="77777777" w:rsidR="006952EC" w:rsidRDefault="006952EC" w:rsidP="00DB13B4">
      <w:pPr>
        <w:pStyle w:val="LOSDocBodyText"/>
        <w:spacing w:before="15" w:line="240" w:lineRule="auto"/>
        <w:rPr>
          <w:szCs w:val="18"/>
        </w:rPr>
      </w:pPr>
    </w:p>
    <w:p w14:paraId="1A745FA7" w14:textId="2343252B" w:rsidR="00DB13B4" w:rsidRPr="00D42851" w:rsidRDefault="00DB13B4" w:rsidP="00DB13B4">
      <w:pPr>
        <w:pStyle w:val="LOSDocBodyText"/>
        <w:spacing w:before="15" w:line="240" w:lineRule="auto"/>
        <w:rPr>
          <w:szCs w:val="18"/>
        </w:rPr>
      </w:pPr>
      <w:r w:rsidRPr="00D42851">
        <w:rPr>
          <w:szCs w:val="18"/>
        </w:rPr>
        <w:t>Borrower(s):</w:t>
      </w:r>
    </w:p>
    <w:bookmarkStart w:id="0" w:name="Text1"/>
    <w:p w14:paraId="7D863739" w14:textId="77777777" w:rsidR="00DB13B4" w:rsidRPr="00D42851" w:rsidRDefault="00D466FA" w:rsidP="00DB13B4">
      <w:pPr>
        <w:pStyle w:val="LOSDocBodyText"/>
        <w:spacing w:before="15" w:line="240" w:lineRule="auto"/>
        <w:rPr>
          <w:b/>
          <w:szCs w:val="18"/>
        </w:rPr>
      </w:pPr>
      <w:r w:rsidRPr="00D42851">
        <w:rPr>
          <w:b/>
          <w:szCs w:val="18"/>
        </w:rPr>
        <w:fldChar w:fldCharType="begin">
          <w:ffData>
            <w:name w:val="Text1"/>
            <w:enabled/>
            <w:calcOnExit w:val="0"/>
            <w:statusText w:type="text" w:val="Full Legal Name of Borrower"/>
            <w:textInput/>
          </w:ffData>
        </w:fldChar>
      </w:r>
      <w:r w:rsidR="00DB13B4" w:rsidRPr="00D42851">
        <w:rPr>
          <w:b/>
          <w:szCs w:val="18"/>
        </w:rPr>
        <w:instrText xml:space="preserve"> FORMTEXT </w:instrText>
      </w:r>
      <w:r w:rsidRPr="00D42851">
        <w:rPr>
          <w:b/>
          <w:szCs w:val="18"/>
        </w:rPr>
      </w:r>
      <w:r w:rsidRPr="00D42851">
        <w:rPr>
          <w:b/>
          <w:szCs w:val="18"/>
        </w:rPr>
        <w:fldChar w:fldCharType="separate"/>
      </w:r>
      <w:r w:rsidR="00DB13B4" w:rsidRPr="00D42851">
        <w:rPr>
          <w:b/>
          <w:szCs w:val="18"/>
        </w:rPr>
        <w:t> </w:t>
      </w:r>
      <w:r w:rsidR="00DB13B4" w:rsidRPr="00D42851">
        <w:rPr>
          <w:b/>
          <w:szCs w:val="18"/>
        </w:rPr>
        <w:t> </w:t>
      </w:r>
      <w:r w:rsidR="00DB13B4" w:rsidRPr="00D42851">
        <w:rPr>
          <w:b/>
          <w:szCs w:val="18"/>
        </w:rPr>
        <w:t> </w:t>
      </w:r>
      <w:r w:rsidR="00DB13B4" w:rsidRPr="00D42851">
        <w:rPr>
          <w:b/>
          <w:szCs w:val="18"/>
        </w:rPr>
        <w:t> </w:t>
      </w:r>
      <w:r w:rsidR="00DB13B4" w:rsidRPr="00D42851">
        <w:rPr>
          <w:b/>
          <w:szCs w:val="18"/>
        </w:rPr>
        <w:t> </w:t>
      </w:r>
      <w:r w:rsidRPr="00D42851">
        <w:rPr>
          <w:b/>
          <w:szCs w:val="18"/>
        </w:rPr>
        <w:fldChar w:fldCharType="end"/>
      </w:r>
      <w:bookmarkEnd w:id="0"/>
    </w:p>
    <w:p w14:paraId="21017055" w14:textId="77777777" w:rsidR="00DB13B4" w:rsidRPr="00D42851" w:rsidRDefault="00D466FA" w:rsidP="00DB13B4">
      <w:pPr>
        <w:pStyle w:val="LOSDocBodyText"/>
        <w:spacing w:before="15" w:line="240" w:lineRule="auto"/>
        <w:rPr>
          <w:b/>
          <w:szCs w:val="18"/>
        </w:rPr>
      </w:pPr>
      <w:r w:rsidRPr="00D42851">
        <w:rPr>
          <w:b/>
          <w:szCs w:val="18"/>
        </w:rPr>
        <w:fldChar w:fldCharType="begin">
          <w:ffData>
            <w:name w:val=""/>
            <w:enabled/>
            <w:calcOnExit w:val="0"/>
            <w:statusText w:type="text" w:val="Full Legal Name of Borrower"/>
            <w:textInput/>
          </w:ffData>
        </w:fldChar>
      </w:r>
      <w:r w:rsidR="00DB13B4" w:rsidRPr="00D42851">
        <w:rPr>
          <w:b/>
          <w:szCs w:val="18"/>
        </w:rPr>
        <w:instrText xml:space="preserve"> FORMTEXT </w:instrText>
      </w:r>
      <w:r w:rsidRPr="00D42851">
        <w:rPr>
          <w:b/>
          <w:szCs w:val="18"/>
        </w:rPr>
      </w:r>
      <w:r w:rsidRPr="00D42851">
        <w:rPr>
          <w:b/>
          <w:szCs w:val="18"/>
        </w:rPr>
        <w:fldChar w:fldCharType="separate"/>
      </w:r>
      <w:r w:rsidR="00DB13B4" w:rsidRPr="00D42851">
        <w:rPr>
          <w:b/>
          <w:szCs w:val="18"/>
        </w:rPr>
        <w:t> </w:t>
      </w:r>
      <w:r w:rsidR="00DB13B4" w:rsidRPr="00D42851">
        <w:rPr>
          <w:b/>
          <w:szCs w:val="18"/>
        </w:rPr>
        <w:t> </w:t>
      </w:r>
      <w:r w:rsidR="00DB13B4" w:rsidRPr="00D42851">
        <w:rPr>
          <w:b/>
          <w:szCs w:val="18"/>
        </w:rPr>
        <w:t> </w:t>
      </w:r>
      <w:r w:rsidR="00DB13B4" w:rsidRPr="00D42851">
        <w:rPr>
          <w:b/>
          <w:szCs w:val="18"/>
        </w:rPr>
        <w:t> </w:t>
      </w:r>
      <w:r w:rsidR="00DB13B4" w:rsidRPr="00D42851">
        <w:rPr>
          <w:b/>
          <w:szCs w:val="18"/>
        </w:rPr>
        <w:t> </w:t>
      </w:r>
      <w:r w:rsidRPr="00D42851">
        <w:rPr>
          <w:b/>
          <w:szCs w:val="18"/>
        </w:rPr>
        <w:fldChar w:fldCharType="end"/>
      </w:r>
    </w:p>
    <w:p w14:paraId="4F3F32A3" w14:textId="77777777" w:rsidR="00DB13B4" w:rsidRPr="00D42851" w:rsidRDefault="00D466FA" w:rsidP="00DB13B4">
      <w:pPr>
        <w:pStyle w:val="LOSDocBodyText"/>
        <w:rPr>
          <w:b/>
          <w:szCs w:val="18"/>
        </w:rPr>
      </w:pPr>
      <w:r w:rsidRPr="00D42851">
        <w:rPr>
          <w:b/>
          <w:szCs w:val="18"/>
        </w:rPr>
        <w:fldChar w:fldCharType="begin">
          <w:ffData>
            <w:name w:val="Text1"/>
            <w:enabled/>
            <w:calcOnExit w:val="0"/>
            <w:statusText w:type="text" w:val="Full Legal Name of Borrower"/>
            <w:textInput/>
          </w:ffData>
        </w:fldChar>
      </w:r>
      <w:r w:rsidR="00DB13B4" w:rsidRPr="00D42851">
        <w:rPr>
          <w:b/>
          <w:szCs w:val="18"/>
        </w:rPr>
        <w:instrText xml:space="preserve"> FORMTEXT </w:instrText>
      </w:r>
      <w:r w:rsidRPr="00D42851">
        <w:rPr>
          <w:b/>
          <w:szCs w:val="18"/>
        </w:rPr>
      </w:r>
      <w:r w:rsidRPr="00D42851">
        <w:rPr>
          <w:b/>
          <w:szCs w:val="18"/>
        </w:rPr>
        <w:fldChar w:fldCharType="separate"/>
      </w:r>
      <w:r w:rsidR="00DB13B4" w:rsidRPr="00D42851">
        <w:rPr>
          <w:b/>
          <w:szCs w:val="18"/>
        </w:rPr>
        <w:t> </w:t>
      </w:r>
      <w:r w:rsidR="00DB13B4" w:rsidRPr="00D42851">
        <w:rPr>
          <w:b/>
          <w:szCs w:val="18"/>
        </w:rPr>
        <w:t> </w:t>
      </w:r>
      <w:r w:rsidR="00DB13B4" w:rsidRPr="00D42851">
        <w:rPr>
          <w:b/>
          <w:szCs w:val="18"/>
        </w:rPr>
        <w:t> </w:t>
      </w:r>
      <w:r w:rsidR="00DB13B4" w:rsidRPr="00D42851">
        <w:rPr>
          <w:b/>
          <w:szCs w:val="18"/>
        </w:rPr>
        <w:t> </w:t>
      </w:r>
      <w:r w:rsidR="00DB13B4" w:rsidRPr="00D42851">
        <w:rPr>
          <w:b/>
          <w:szCs w:val="18"/>
        </w:rPr>
        <w:t> </w:t>
      </w:r>
      <w:r w:rsidRPr="00D42851">
        <w:rPr>
          <w:b/>
          <w:szCs w:val="18"/>
        </w:rPr>
        <w:fldChar w:fldCharType="end"/>
      </w:r>
    </w:p>
    <w:p w14:paraId="4686752D" w14:textId="7E126073" w:rsidR="00DB13B4" w:rsidRPr="00D42851" w:rsidRDefault="00DB13B4" w:rsidP="009708B9">
      <w:pPr>
        <w:pStyle w:val="LOSDocBodyText"/>
        <w:spacing w:before="15" w:after="0" w:line="240" w:lineRule="auto"/>
        <w:jc w:val="right"/>
        <w:rPr>
          <w:szCs w:val="18"/>
        </w:rPr>
      </w:pPr>
      <w:r w:rsidRPr="00D42851">
        <w:rPr>
          <w:szCs w:val="18"/>
        </w:rPr>
        <w:t>Servus Credit Union Ltd. (</w:t>
      </w:r>
      <w:proofErr w:type="spellStart"/>
      <w:proofErr w:type="gramStart"/>
      <w:r w:rsidRPr="00D42851">
        <w:rPr>
          <w:szCs w:val="18"/>
        </w:rPr>
        <w:t>the”Credit</w:t>
      </w:r>
      <w:proofErr w:type="spellEnd"/>
      <w:proofErr w:type="gramEnd"/>
      <w:r w:rsidRPr="00D42851">
        <w:rPr>
          <w:szCs w:val="18"/>
        </w:rPr>
        <w:t xml:space="preserve"> Union”)</w:t>
      </w:r>
    </w:p>
    <w:p w14:paraId="2F4A10A5" w14:textId="77777777" w:rsidR="00DB13B4" w:rsidRPr="00D42851" w:rsidRDefault="00DB13B4" w:rsidP="009708B9">
      <w:pPr>
        <w:pStyle w:val="LOSDocBodyText"/>
        <w:spacing w:before="15" w:after="0" w:line="240" w:lineRule="auto"/>
        <w:jc w:val="right"/>
        <w:rPr>
          <w:szCs w:val="18"/>
        </w:rPr>
      </w:pPr>
      <w:r w:rsidRPr="00D42851">
        <w:rPr>
          <w:szCs w:val="18"/>
        </w:rPr>
        <w:t>151 Karl Clark Road NW</w:t>
      </w:r>
    </w:p>
    <w:p w14:paraId="476D66DA" w14:textId="77777777" w:rsidR="00DB13B4" w:rsidRPr="00D42851" w:rsidRDefault="00DB13B4" w:rsidP="00DB13B4">
      <w:pPr>
        <w:pStyle w:val="LOSDocBodyText"/>
        <w:spacing w:before="15" w:line="240" w:lineRule="auto"/>
        <w:jc w:val="right"/>
        <w:rPr>
          <w:szCs w:val="18"/>
        </w:rPr>
      </w:pPr>
      <w:r w:rsidRPr="00D42851">
        <w:rPr>
          <w:szCs w:val="18"/>
        </w:rPr>
        <w:t>Edmonton AB T6N 1H5</w:t>
      </w:r>
    </w:p>
    <w:p w14:paraId="4B0F9C06" w14:textId="77777777" w:rsidR="00DB13B4" w:rsidRPr="00D42851" w:rsidRDefault="00DB13B4" w:rsidP="00DB13B4">
      <w:pPr>
        <w:pStyle w:val="LOSDocBodyText"/>
        <w:spacing w:before="15" w:line="240" w:lineRule="auto"/>
        <w:jc w:val="right"/>
        <w:rPr>
          <w:b/>
          <w:szCs w:val="18"/>
        </w:rPr>
      </w:pPr>
      <w:r w:rsidRPr="00D42851">
        <w:rPr>
          <w:szCs w:val="18"/>
        </w:rPr>
        <w:t xml:space="preserve">Member Number:  </w:t>
      </w:r>
      <w:bookmarkStart w:id="1" w:name="Text4"/>
      <w:r w:rsidR="00D466FA" w:rsidRPr="00D42851">
        <w:rPr>
          <w:b/>
          <w:szCs w:val="18"/>
        </w:rPr>
        <w:fldChar w:fldCharType="begin">
          <w:ffData>
            <w:name w:val="Text4"/>
            <w:enabled/>
            <w:calcOnExit w:val="0"/>
            <w:statusText w:type="text" w:val="Member Number"/>
            <w:textInput/>
          </w:ffData>
        </w:fldChar>
      </w:r>
      <w:r w:rsidRPr="00D42851">
        <w:rPr>
          <w:b/>
          <w:szCs w:val="18"/>
        </w:rPr>
        <w:instrText xml:space="preserve"> FORMTEXT </w:instrText>
      </w:r>
      <w:r w:rsidR="00D466FA" w:rsidRPr="00D42851">
        <w:rPr>
          <w:b/>
          <w:szCs w:val="18"/>
        </w:rPr>
      </w:r>
      <w:r w:rsidR="00D466FA" w:rsidRPr="00D42851">
        <w:rPr>
          <w:b/>
          <w:szCs w:val="18"/>
        </w:rPr>
        <w:fldChar w:fldCharType="separate"/>
      </w:r>
      <w:r w:rsidRPr="00D42851">
        <w:rPr>
          <w:b/>
          <w:noProof/>
          <w:szCs w:val="18"/>
        </w:rPr>
        <w:t> </w:t>
      </w:r>
      <w:r w:rsidRPr="00D42851">
        <w:rPr>
          <w:b/>
          <w:noProof/>
          <w:szCs w:val="18"/>
        </w:rPr>
        <w:t> </w:t>
      </w:r>
      <w:r w:rsidRPr="00D42851">
        <w:rPr>
          <w:b/>
          <w:noProof/>
          <w:szCs w:val="18"/>
        </w:rPr>
        <w:t> </w:t>
      </w:r>
      <w:r w:rsidRPr="00D42851">
        <w:rPr>
          <w:b/>
          <w:noProof/>
          <w:szCs w:val="18"/>
        </w:rPr>
        <w:t> </w:t>
      </w:r>
      <w:r w:rsidRPr="00D42851">
        <w:rPr>
          <w:b/>
          <w:noProof/>
          <w:szCs w:val="18"/>
        </w:rPr>
        <w:t> </w:t>
      </w:r>
      <w:r w:rsidR="00D466FA" w:rsidRPr="00D42851">
        <w:rPr>
          <w:b/>
          <w:szCs w:val="18"/>
        </w:rPr>
        <w:fldChar w:fldCharType="end"/>
      </w:r>
      <w:bookmarkEnd w:id="1"/>
    </w:p>
    <w:p w14:paraId="30E1826C" w14:textId="64D4AC32" w:rsidR="00DB13B4" w:rsidRPr="00D42851" w:rsidRDefault="00DB13B4" w:rsidP="00DB13B4">
      <w:pPr>
        <w:pStyle w:val="LOSDocBodyText"/>
        <w:spacing w:before="15" w:line="240" w:lineRule="auto"/>
        <w:jc w:val="right"/>
        <w:rPr>
          <w:szCs w:val="18"/>
        </w:rPr>
      </w:pPr>
      <w:r w:rsidRPr="009708B9">
        <w:rPr>
          <w:szCs w:val="18"/>
        </w:rPr>
        <w:t>Loan Number:</w:t>
      </w:r>
      <w:r w:rsidR="00927CE4">
        <w:rPr>
          <w:b/>
          <w:szCs w:val="18"/>
        </w:rPr>
        <w:t xml:space="preserve"> ALL </w:t>
      </w:r>
    </w:p>
    <w:p w14:paraId="565546D2" w14:textId="77777777" w:rsidR="00DB13B4" w:rsidRPr="00D42851" w:rsidRDefault="00DB13B4" w:rsidP="00DB13B4">
      <w:pPr>
        <w:tabs>
          <w:tab w:val="left" w:pos="360"/>
          <w:tab w:val="left" w:pos="720"/>
          <w:tab w:val="left" w:pos="1080"/>
          <w:tab w:val="left" w:pos="1440"/>
        </w:tabs>
        <w:spacing w:before="20" w:after="20"/>
        <w:jc w:val="both"/>
        <w:rPr>
          <w:rFonts w:ascii="Verdana" w:hAnsi="Verdana"/>
          <w:sz w:val="18"/>
          <w:szCs w:val="18"/>
        </w:rPr>
        <w:sectPr w:rsidR="00DB13B4" w:rsidRPr="00D42851" w:rsidSect="006E5C34">
          <w:type w:val="continuous"/>
          <w:pgSz w:w="12240" w:h="15840" w:code="1"/>
          <w:pgMar w:top="1985" w:right="1134" w:bottom="851" w:left="1134" w:header="720" w:footer="720" w:gutter="0"/>
          <w:cols w:num="2" w:space="720"/>
        </w:sectPr>
      </w:pPr>
    </w:p>
    <w:p w14:paraId="0538EC54" w14:textId="77777777" w:rsidR="00DB13B4" w:rsidRPr="00D42851" w:rsidRDefault="00DB13B4" w:rsidP="00DB13B4">
      <w:pPr>
        <w:tabs>
          <w:tab w:val="left" w:pos="360"/>
          <w:tab w:val="left" w:pos="720"/>
          <w:tab w:val="left" w:pos="1080"/>
          <w:tab w:val="left" w:pos="1440"/>
        </w:tabs>
        <w:spacing w:before="20" w:after="20"/>
        <w:jc w:val="both"/>
        <w:rPr>
          <w:rFonts w:ascii="Verdana" w:hAnsi="Verdana"/>
          <w:sz w:val="18"/>
          <w:szCs w:val="18"/>
        </w:rPr>
      </w:pPr>
    </w:p>
    <w:p w14:paraId="73CF0D1B" w14:textId="77777777" w:rsidR="004F2DBD" w:rsidRPr="00D42851" w:rsidRDefault="004F2DBD" w:rsidP="0011034F">
      <w:pPr>
        <w:pStyle w:val="ListParagraph"/>
        <w:numPr>
          <w:ilvl w:val="0"/>
          <w:numId w:val="11"/>
        </w:numPr>
        <w:tabs>
          <w:tab w:val="left" w:pos="1080"/>
          <w:tab w:val="left" w:pos="1440"/>
        </w:tabs>
        <w:spacing w:before="20" w:after="20"/>
        <w:ind w:left="567" w:hanging="501"/>
        <w:jc w:val="both"/>
        <w:rPr>
          <w:rFonts w:ascii="Verdana" w:hAnsi="Verdana"/>
          <w:b/>
          <w:sz w:val="18"/>
          <w:szCs w:val="18"/>
        </w:rPr>
      </w:pPr>
      <w:r w:rsidRPr="00D42851">
        <w:rPr>
          <w:rFonts w:ascii="Verdana" w:hAnsi="Verdana"/>
          <w:b/>
          <w:sz w:val="18"/>
          <w:szCs w:val="18"/>
        </w:rPr>
        <w:t>DEFINITIONS</w:t>
      </w:r>
    </w:p>
    <w:p w14:paraId="6936C6A8" w14:textId="77777777" w:rsidR="004F2DBD" w:rsidRPr="00D42851" w:rsidRDefault="004F2DBD" w:rsidP="0011034F">
      <w:pPr>
        <w:pStyle w:val="LOSDocBodyText"/>
        <w:numPr>
          <w:ilvl w:val="0"/>
          <w:numId w:val="10"/>
        </w:numPr>
        <w:ind w:left="851" w:hanging="578"/>
        <w:rPr>
          <w:szCs w:val="18"/>
        </w:rPr>
      </w:pPr>
      <w:r w:rsidRPr="00D42851">
        <w:rPr>
          <w:szCs w:val="18"/>
        </w:rPr>
        <w:t>All capitalized terms used in this agreement (“Agreement”) including any schedules (“Schedules”) annexed hereto shall, except where defined herein, be interpreted pursuant to their respective meanings when used in the Personal Property Security Act of Alberta in force at the date of this Agreement (“PPSA”) or the Security Transfer Act ("STA") of Alberta in force at the date of this Agreement.</w:t>
      </w:r>
    </w:p>
    <w:p w14:paraId="757012FD" w14:textId="77777777" w:rsidR="0011034F" w:rsidRPr="00D42851" w:rsidRDefault="004F2DBD" w:rsidP="0011034F">
      <w:pPr>
        <w:pStyle w:val="LOSDocBodyText"/>
        <w:numPr>
          <w:ilvl w:val="0"/>
          <w:numId w:val="10"/>
        </w:numPr>
        <w:ind w:left="851" w:hanging="578"/>
        <w:rPr>
          <w:szCs w:val="18"/>
        </w:rPr>
      </w:pPr>
      <w:r w:rsidRPr="00D42851">
        <w:rPr>
          <w:szCs w:val="18"/>
        </w:rPr>
        <w:t>In this Agreement:</w:t>
      </w:r>
      <w:r w:rsidR="0011034F" w:rsidRPr="00D42851">
        <w:rPr>
          <w:szCs w:val="18"/>
        </w:rPr>
        <w:t xml:space="preserve"> </w:t>
      </w:r>
    </w:p>
    <w:p w14:paraId="67956CB1" w14:textId="77777777" w:rsidR="004F2DBD" w:rsidRPr="00D42851" w:rsidRDefault="004F2DBD" w:rsidP="00AE0A72">
      <w:pPr>
        <w:pStyle w:val="LOSDocBodyText"/>
        <w:numPr>
          <w:ilvl w:val="0"/>
          <w:numId w:val="15"/>
        </w:numPr>
        <w:ind w:left="1418" w:hanging="567"/>
        <w:rPr>
          <w:szCs w:val="18"/>
        </w:rPr>
      </w:pPr>
      <w:r w:rsidRPr="00D42851">
        <w:rPr>
          <w:szCs w:val="18"/>
        </w:rPr>
        <w:t xml:space="preserve">“Account Debtor” means a debtor of the Debtor on an Intangible, Chattel Paper or Account, or any obligor of the Debtor on an </w:t>
      </w:r>
      <w:proofErr w:type="gramStart"/>
      <w:r w:rsidRPr="00D42851">
        <w:rPr>
          <w:szCs w:val="18"/>
        </w:rPr>
        <w:t>instrument;</w:t>
      </w:r>
      <w:proofErr w:type="gramEnd"/>
    </w:p>
    <w:p w14:paraId="6A77BB02" w14:textId="77777777" w:rsidR="004F2DBD" w:rsidRPr="00D42851" w:rsidRDefault="004F2DBD" w:rsidP="00AE0A72">
      <w:pPr>
        <w:pStyle w:val="LOSDocBodyText"/>
        <w:numPr>
          <w:ilvl w:val="0"/>
          <w:numId w:val="15"/>
        </w:numPr>
        <w:ind w:left="1418" w:hanging="567"/>
        <w:rPr>
          <w:szCs w:val="18"/>
        </w:rPr>
      </w:pPr>
      <w:r w:rsidRPr="00D42851">
        <w:rPr>
          <w:szCs w:val="18"/>
        </w:rPr>
        <w:t>“Agreed Rate” means the rate of interest payable under the document(s) evidencing the Indebtedness and in the event that such document(s) bear different rates of interest the “Agreed Rate” shall mean the highest of such interest rates;</w:t>
      </w:r>
    </w:p>
    <w:p w14:paraId="0E4E2D79" w14:textId="77777777" w:rsidR="004F2DBD" w:rsidRPr="00D42851" w:rsidRDefault="004F2DBD" w:rsidP="00AE0A72">
      <w:pPr>
        <w:pStyle w:val="LOSDocBodyText"/>
        <w:numPr>
          <w:ilvl w:val="0"/>
          <w:numId w:val="15"/>
        </w:numPr>
        <w:ind w:left="1418" w:hanging="567"/>
        <w:rPr>
          <w:szCs w:val="18"/>
        </w:rPr>
      </w:pPr>
      <w:r w:rsidRPr="00D42851">
        <w:rPr>
          <w:szCs w:val="18"/>
        </w:rPr>
        <w:t xml:space="preserve">“Consumer Goods” means those goods that are used or acquired by the Debtor for use primarily for his personal, family or household </w:t>
      </w:r>
      <w:proofErr w:type="gramStart"/>
      <w:r w:rsidRPr="00D42851">
        <w:rPr>
          <w:szCs w:val="18"/>
        </w:rPr>
        <w:t>purposes;</w:t>
      </w:r>
      <w:proofErr w:type="gramEnd"/>
    </w:p>
    <w:p w14:paraId="68332417" w14:textId="77777777" w:rsidR="0011034F" w:rsidRPr="00D42851" w:rsidRDefault="004F2DBD" w:rsidP="00AE0A72">
      <w:pPr>
        <w:pStyle w:val="LOSDocBodyText"/>
        <w:numPr>
          <w:ilvl w:val="0"/>
          <w:numId w:val="15"/>
        </w:numPr>
        <w:ind w:left="1418" w:hanging="567"/>
        <w:rPr>
          <w:szCs w:val="18"/>
        </w:rPr>
      </w:pPr>
      <w:r w:rsidRPr="00D42851">
        <w:rPr>
          <w:szCs w:val="18"/>
        </w:rPr>
        <w:t>“Debtor” means the “Borrower(s)</w:t>
      </w:r>
      <w:proofErr w:type="gramStart"/>
      <w:r w:rsidRPr="00D42851">
        <w:rPr>
          <w:szCs w:val="18"/>
        </w:rPr>
        <w:t>”;</w:t>
      </w:r>
      <w:proofErr w:type="gramEnd"/>
    </w:p>
    <w:p w14:paraId="0CFC7BD9" w14:textId="77777777" w:rsidR="0011034F" w:rsidRPr="00D42851" w:rsidRDefault="004F2DBD" w:rsidP="00AE0A72">
      <w:pPr>
        <w:pStyle w:val="LOSDocBodyText"/>
        <w:numPr>
          <w:ilvl w:val="0"/>
          <w:numId w:val="15"/>
        </w:numPr>
        <w:ind w:left="1418" w:hanging="567"/>
        <w:rPr>
          <w:szCs w:val="18"/>
        </w:rPr>
      </w:pPr>
      <w:r w:rsidRPr="00D42851">
        <w:rPr>
          <w:szCs w:val="18"/>
        </w:rPr>
        <w:t xml:space="preserve">“Encumbrances” means any Security Interests, mortgages, liens, claims, charges and other encumbrances affecting the Collateral including Permitted Encumbrances but excluding the Security Interest created </w:t>
      </w:r>
      <w:proofErr w:type="gramStart"/>
      <w:r w:rsidRPr="00D42851">
        <w:rPr>
          <w:szCs w:val="18"/>
        </w:rPr>
        <w:t>hereby;</w:t>
      </w:r>
      <w:proofErr w:type="gramEnd"/>
    </w:p>
    <w:p w14:paraId="4D27E01D" w14:textId="77777777" w:rsidR="0011034F" w:rsidRPr="00D42851" w:rsidRDefault="004F2DBD" w:rsidP="00AE0A72">
      <w:pPr>
        <w:pStyle w:val="LOSDocBodyText"/>
        <w:numPr>
          <w:ilvl w:val="0"/>
          <w:numId w:val="15"/>
        </w:numPr>
        <w:ind w:left="1418" w:hanging="567"/>
        <w:rPr>
          <w:szCs w:val="18"/>
        </w:rPr>
      </w:pPr>
      <w:r w:rsidRPr="00D42851">
        <w:rPr>
          <w:szCs w:val="18"/>
        </w:rPr>
        <w:t>“Permitted Encumbrances” means any Encumbrances which are described in Schedule “B” and any others approved in writing by the Credit Union prior to their creation or assumption; and</w:t>
      </w:r>
    </w:p>
    <w:p w14:paraId="0DCD9FCA" w14:textId="77777777" w:rsidR="0011034F" w:rsidRPr="00D42851" w:rsidRDefault="004F2DBD" w:rsidP="00AE0A72">
      <w:pPr>
        <w:pStyle w:val="LOSDocBodyText"/>
        <w:numPr>
          <w:ilvl w:val="0"/>
          <w:numId w:val="15"/>
        </w:numPr>
        <w:ind w:left="1418" w:hanging="567"/>
        <w:rPr>
          <w:szCs w:val="18"/>
        </w:rPr>
      </w:pPr>
      <w:r w:rsidRPr="00D42851">
        <w:rPr>
          <w:szCs w:val="18"/>
        </w:rPr>
        <w:t>“Receiver” includes a Receiver-Manager.</w:t>
      </w:r>
    </w:p>
    <w:p w14:paraId="2477C766" w14:textId="77777777" w:rsidR="0011034F" w:rsidRPr="00D42851" w:rsidRDefault="004F2DBD" w:rsidP="0011034F">
      <w:pPr>
        <w:pStyle w:val="ListParagraph"/>
        <w:numPr>
          <w:ilvl w:val="0"/>
          <w:numId w:val="11"/>
        </w:numPr>
        <w:tabs>
          <w:tab w:val="left" w:pos="1080"/>
          <w:tab w:val="left" w:pos="1440"/>
        </w:tabs>
        <w:spacing w:before="20" w:after="20"/>
        <w:ind w:left="567" w:hanging="501"/>
        <w:jc w:val="both"/>
        <w:rPr>
          <w:rFonts w:ascii="Verdana" w:hAnsi="Verdana"/>
          <w:b/>
          <w:sz w:val="18"/>
          <w:szCs w:val="18"/>
        </w:rPr>
      </w:pPr>
      <w:r w:rsidRPr="00D42851">
        <w:rPr>
          <w:rFonts w:ascii="Verdana" w:hAnsi="Verdana"/>
          <w:b/>
          <w:sz w:val="18"/>
          <w:szCs w:val="18"/>
        </w:rPr>
        <w:t>SECURITY INTEREST</w:t>
      </w:r>
    </w:p>
    <w:p w14:paraId="222964AE" w14:textId="77777777" w:rsidR="0011034F" w:rsidRPr="00D42851" w:rsidRDefault="004F2DBD" w:rsidP="0011034F">
      <w:pPr>
        <w:pStyle w:val="LOSDocBodyText"/>
        <w:numPr>
          <w:ilvl w:val="0"/>
          <w:numId w:val="16"/>
        </w:numPr>
        <w:ind w:left="851" w:hanging="567"/>
        <w:rPr>
          <w:szCs w:val="18"/>
        </w:rPr>
      </w:pPr>
      <w:r w:rsidRPr="00D42851">
        <w:rPr>
          <w:szCs w:val="18"/>
        </w:rPr>
        <w:t>For value received, the Debtor hereby grants to the Credit Union, by way of a mortgage, charge and assignment a security interest in and to all of the following property as hereinafter described and all Proceeds of such property (herein collectively called the "Collateral"):</w:t>
      </w:r>
    </w:p>
    <w:p w14:paraId="29082BC6" w14:textId="77777777" w:rsidR="004F2DBD" w:rsidRPr="00D42851" w:rsidRDefault="004F2DBD" w:rsidP="00216DA6">
      <w:pPr>
        <w:pStyle w:val="LOSDocBodyText"/>
        <w:tabs>
          <w:tab w:val="left" w:pos="851"/>
        </w:tabs>
        <w:rPr>
          <w:szCs w:val="18"/>
        </w:rPr>
      </w:pPr>
      <w:r w:rsidRPr="00D42851">
        <w:rPr>
          <w:szCs w:val="18"/>
        </w:rPr>
        <w:tab/>
        <w:t>(i)</w:t>
      </w:r>
      <w:r w:rsidRPr="00D42851">
        <w:rPr>
          <w:szCs w:val="18"/>
        </w:rPr>
        <w:tab/>
        <w:t>the property described in Schedule “A” (herein called the “Described Property”</w:t>
      </w:r>
      <w:proofErr w:type="gramStart"/>
      <w:r w:rsidRPr="00D42851">
        <w:rPr>
          <w:szCs w:val="18"/>
        </w:rPr>
        <w:t>);</w:t>
      </w:r>
      <w:proofErr w:type="gramEnd"/>
    </w:p>
    <w:p w14:paraId="39840620" w14:textId="77777777" w:rsidR="00A32ECE" w:rsidRPr="00D42851" w:rsidRDefault="004F2DBD" w:rsidP="006E5C34">
      <w:pPr>
        <w:pStyle w:val="iStyle"/>
        <w:spacing w:before="15"/>
        <w:ind w:left="1425" w:hanging="570"/>
      </w:pPr>
      <w:r w:rsidRPr="00D42851">
        <w:t xml:space="preserve">all parts, accessories, attachments, accessions, additions or increases to the Described </w:t>
      </w:r>
      <w:proofErr w:type="gramStart"/>
      <w:r w:rsidRPr="00D42851">
        <w:t>Property;</w:t>
      </w:r>
      <w:proofErr w:type="gramEnd"/>
    </w:p>
    <w:p w14:paraId="18EBC023" w14:textId="77777777" w:rsidR="004F2DBD" w:rsidRPr="00D42851" w:rsidRDefault="004F2DBD" w:rsidP="00A32ECE">
      <w:pPr>
        <w:pStyle w:val="iStyle"/>
        <w:ind w:left="1418" w:hanging="567"/>
      </w:pPr>
      <w:r w:rsidRPr="00D42851">
        <w:t xml:space="preserve">all substitutions for or replacements of the Described </w:t>
      </w:r>
      <w:proofErr w:type="gramStart"/>
      <w:r w:rsidRPr="00D42851">
        <w:t>Property;</w:t>
      </w:r>
      <w:proofErr w:type="gramEnd"/>
    </w:p>
    <w:p w14:paraId="2736AF45" w14:textId="77777777" w:rsidR="004F2DBD" w:rsidRPr="00D42851" w:rsidRDefault="004F2DBD" w:rsidP="00A32ECE">
      <w:pPr>
        <w:pStyle w:val="iStyle"/>
        <w:ind w:left="1418" w:hanging="567"/>
      </w:pPr>
      <w:r w:rsidRPr="00D42851">
        <w:t>all Proceeds of the Described Property; and</w:t>
      </w:r>
    </w:p>
    <w:p w14:paraId="77EEB883" w14:textId="77777777" w:rsidR="004F2DBD" w:rsidRPr="00D42851" w:rsidRDefault="004F2DBD" w:rsidP="00A32ECE">
      <w:pPr>
        <w:pStyle w:val="iStyle"/>
        <w:ind w:left="1418" w:hanging="567"/>
      </w:pPr>
      <w:r w:rsidRPr="00D42851">
        <w:t>all deeds, documents, writings, papers and books relating to or being records of the Described Property.</w:t>
      </w:r>
    </w:p>
    <w:p w14:paraId="1C29809D" w14:textId="77777777" w:rsidR="00AE0A72" w:rsidRPr="00D42851" w:rsidRDefault="004F2DBD" w:rsidP="00AE0A72">
      <w:pPr>
        <w:pStyle w:val="LOSDocBodyText"/>
        <w:numPr>
          <w:ilvl w:val="0"/>
          <w:numId w:val="16"/>
        </w:numPr>
        <w:ind w:left="851" w:hanging="567"/>
        <w:rPr>
          <w:szCs w:val="18"/>
        </w:rPr>
      </w:pPr>
      <w:r w:rsidRPr="00D42851">
        <w:rPr>
          <w:szCs w:val="18"/>
        </w:rPr>
        <w:lastRenderedPageBreak/>
        <w:t xml:space="preserve">Any reference </w:t>
      </w:r>
      <w:proofErr w:type="gramStart"/>
      <w:r w:rsidRPr="00D42851">
        <w:rPr>
          <w:szCs w:val="18"/>
        </w:rPr>
        <w:t>to ”Collateral</w:t>
      </w:r>
      <w:proofErr w:type="gramEnd"/>
      <w:r w:rsidRPr="00D42851">
        <w:rPr>
          <w:szCs w:val="18"/>
        </w:rPr>
        <w:t>” shall, unless its context otherwise requires, be deemed a reference to “Collateral or any part thereof”.</w:t>
      </w:r>
    </w:p>
    <w:p w14:paraId="7F37C6CC" w14:textId="77777777" w:rsidR="00AE0A72" w:rsidRPr="00D42851" w:rsidRDefault="004F2DBD" w:rsidP="00AE0A72">
      <w:pPr>
        <w:pStyle w:val="LOSDocBodyText"/>
        <w:numPr>
          <w:ilvl w:val="0"/>
          <w:numId w:val="16"/>
        </w:numPr>
        <w:spacing w:before="15"/>
        <w:ind w:left="851" w:hanging="567"/>
        <w:rPr>
          <w:szCs w:val="18"/>
        </w:rPr>
      </w:pPr>
      <w:r w:rsidRPr="00D42851">
        <w:rPr>
          <w:szCs w:val="18"/>
        </w:rPr>
        <w:t>The Security Interest granted hereby shall not extend or apply to and the Collateral shall not include the last day of the term of any lease or agreement therefor but upon the enforcement of the Security Interest the Debtor shall stand possessed of such last day in trust to assign the same to any person acquiring such term.</w:t>
      </w:r>
    </w:p>
    <w:p w14:paraId="19D2700E" w14:textId="77777777" w:rsidR="00AE0A72" w:rsidRPr="00D42851" w:rsidRDefault="004F2DBD" w:rsidP="00AE0A72">
      <w:pPr>
        <w:pStyle w:val="1Style"/>
      </w:pPr>
      <w:r w:rsidRPr="00D42851">
        <w:t>INDEBTEDNESS SECURED</w:t>
      </w:r>
    </w:p>
    <w:p w14:paraId="39218AF3" w14:textId="77777777" w:rsidR="004F2DBD" w:rsidRPr="00D42851" w:rsidRDefault="004F2DBD" w:rsidP="00AE0A72">
      <w:pPr>
        <w:pStyle w:val="IndentStyle"/>
      </w:pPr>
      <w:r w:rsidRPr="00D42851">
        <w:tab/>
        <w:t>The Security Interest granted hereby secures payment of any and all obligations, indebtedness and liabilities of the Debtor to the Credit Union whether present or future, direct or indirect, absolute or contingent, matured or not, extended or renewed, wheresoever and howsoever incurred and any ultimate unpaid balance thereof and whether the same is from time to time reduced and thereafter increased or entirely extinguished and thereafter incurred again and whether the Debtor is bound alone or with another or others and whether as principal or surety (hereinafter collectively called the “Indebtedness”).</w:t>
      </w:r>
    </w:p>
    <w:p w14:paraId="56DC5927" w14:textId="77777777" w:rsidR="00AE0A72" w:rsidRPr="00D42851" w:rsidRDefault="004F2DBD" w:rsidP="00AE0A72">
      <w:pPr>
        <w:pStyle w:val="ListParagraph"/>
        <w:numPr>
          <w:ilvl w:val="0"/>
          <w:numId w:val="11"/>
        </w:numPr>
        <w:tabs>
          <w:tab w:val="left" w:pos="1080"/>
          <w:tab w:val="left" w:pos="1440"/>
        </w:tabs>
        <w:spacing w:before="30" w:after="30" w:line="260" w:lineRule="exact"/>
        <w:ind w:left="585" w:hanging="510"/>
        <w:jc w:val="both"/>
        <w:rPr>
          <w:rFonts w:ascii="Verdana" w:hAnsi="Verdana"/>
          <w:b/>
          <w:sz w:val="18"/>
          <w:szCs w:val="18"/>
        </w:rPr>
      </w:pPr>
      <w:r w:rsidRPr="00D42851">
        <w:rPr>
          <w:rFonts w:ascii="Verdana" w:hAnsi="Verdana"/>
          <w:b/>
          <w:sz w:val="18"/>
          <w:szCs w:val="18"/>
        </w:rPr>
        <w:t>DEBTOR’S REPRESENTATIONS AND WARRANTIES</w:t>
      </w:r>
    </w:p>
    <w:p w14:paraId="5E5514F1" w14:textId="77777777" w:rsidR="004F2DBD" w:rsidRPr="00D42851" w:rsidRDefault="004F2DBD" w:rsidP="00AE0A72">
      <w:pPr>
        <w:tabs>
          <w:tab w:val="left" w:pos="851"/>
        </w:tabs>
        <w:spacing w:before="15" w:after="120" w:line="260" w:lineRule="exact"/>
        <w:jc w:val="both"/>
        <w:rPr>
          <w:rFonts w:ascii="Verdana" w:hAnsi="Verdana"/>
          <w:sz w:val="18"/>
          <w:szCs w:val="18"/>
        </w:rPr>
      </w:pPr>
      <w:r w:rsidRPr="00D42851">
        <w:rPr>
          <w:rFonts w:ascii="Verdana" w:hAnsi="Verdana"/>
          <w:sz w:val="18"/>
          <w:szCs w:val="18"/>
        </w:rPr>
        <w:tab/>
        <w:t>The Debtor represents and warrants and so long as this Agreement remains in effect continuously represents and warrants that:</w:t>
      </w:r>
    </w:p>
    <w:p w14:paraId="01115159" w14:textId="77777777" w:rsidR="004F2DBD" w:rsidRPr="00D42851" w:rsidRDefault="004F2DBD" w:rsidP="00AE0A72">
      <w:pPr>
        <w:pStyle w:val="LOSDocBodyText"/>
        <w:numPr>
          <w:ilvl w:val="2"/>
          <w:numId w:val="18"/>
        </w:numPr>
        <w:ind w:left="851" w:hanging="567"/>
        <w:rPr>
          <w:szCs w:val="18"/>
        </w:rPr>
      </w:pPr>
      <w:r w:rsidRPr="00D42851">
        <w:rPr>
          <w:szCs w:val="18"/>
        </w:rPr>
        <w:t xml:space="preserve">the Collateral is genuine and owned by the Debtor free of all Encumbrances except Permitted </w:t>
      </w:r>
      <w:proofErr w:type="gramStart"/>
      <w:r w:rsidRPr="00D42851">
        <w:rPr>
          <w:szCs w:val="18"/>
        </w:rPr>
        <w:t>Encumbrances;</w:t>
      </w:r>
      <w:proofErr w:type="gramEnd"/>
    </w:p>
    <w:p w14:paraId="106A771C" w14:textId="77777777" w:rsidR="004F2DBD" w:rsidRPr="00D42851" w:rsidRDefault="004F2DBD" w:rsidP="00AE0A72">
      <w:pPr>
        <w:pStyle w:val="LOSDocBodyText"/>
        <w:numPr>
          <w:ilvl w:val="2"/>
          <w:numId w:val="18"/>
        </w:numPr>
        <w:ind w:left="851" w:hanging="567"/>
        <w:rPr>
          <w:szCs w:val="18"/>
        </w:rPr>
      </w:pPr>
      <w:r w:rsidRPr="00D42851">
        <w:rPr>
          <w:szCs w:val="18"/>
        </w:rPr>
        <w:t>each Account, Chattel Paper and Instrument constituting Collateral is enforceable in accordance with its terms against the party obligated to pay the same and the amount represented by the Debtor to the Credit Union from time to time as owing by each Account Debtor is the correct amount actually and unconditionally owing by such Account Debtor;</w:t>
      </w:r>
    </w:p>
    <w:p w14:paraId="5F68345A" w14:textId="77777777" w:rsidR="004F2DBD" w:rsidRPr="00D42851" w:rsidRDefault="004F2DBD" w:rsidP="00AE0A72">
      <w:pPr>
        <w:pStyle w:val="LOSDocBodyText"/>
        <w:numPr>
          <w:ilvl w:val="2"/>
          <w:numId w:val="18"/>
        </w:numPr>
        <w:ind w:left="851" w:hanging="567"/>
        <w:rPr>
          <w:szCs w:val="18"/>
        </w:rPr>
      </w:pPr>
      <w:r w:rsidRPr="00D42851">
        <w:rPr>
          <w:szCs w:val="18"/>
        </w:rPr>
        <w:t>there is no litigation, proceeding or dispute pending or to the knowledge of the Debtor threatened against or affecting the Debtor or the Collateral, the adverse determination of which might materially and adversely affect the Debtor’s financial condition or impair the Debtor’s ability to perform its obligations hereunder;</w:t>
      </w:r>
    </w:p>
    <w:p w14:paraId="3BAD5B77" w14:textId="77777777" w:rsidR="004F2DBD" w:rsidRPr="00D42851" w:rsidRDefault="004F2DBD" w:rsidP="00AE0A72">
      <w:pPr>
        <w:pStyle w:val="LOSDocBodyText"/>
        <w:numPr>
          <w:ilvl w:val="2"/>
          <w:numId w:val="18"/>
        </w:numPr>
        <w:ind w:left="851" w:hanging="567"/>
        <w:rPr>
          <w:szCs w:val="18"/>
        </w:rPr>
      </w:pPr>
      <w:r w:rsidRPr="00D42851">
        <w:rPr>
          <w:szCs w:val="18"/>
        </w:rPr>
        <w:t>the name(s) of the Debtor is(are) accurately and fully set out above, and the Debtor is not known by any other name(s); and</w:t>
      </w:r>
    </w:p>
    <w:p w14:paraId="049AC2A5" w14:textId="77777777" w:rsidR="004F2DBD" w:rsidRPr="00D42851" w:rsidRDefault="004F2DBD" w:rsidP="00AE0A72">
      <w:pPr>
        <w:pStyle w:val="LOSDocBodyText"/>
        <w:numPr>
          <w:ilvl w:val="2"/>
          <w:numId w:val="18"/>
        </w:numPr>
        <w:ind w:left="851" w:hanging="567"/>
        <w:rPr>
          <w:szCs w:val="18"/>
        </w:rPr>
      </w:pPr>
      <w:r w:rsidRPr="00D42851">
        <w:rPr>
          <w:szCs w:val="18"/>
        </w:rPr>
        <w:t>there is no provision in any agreement to which the Debtor is a party, nor to the knowledge of the Debtor is there any statute, rule or regulation, or any judgment, decree or order of any court binding on the Debtor, which would be contravened by the execution and delivery of this Agreement.</w:t>
      </w:r>
    </w:p>
    <w:p w14:paraId="4029E253" w14:textId="77777777" w:rsidR="00AE0A72" w:rsidRPr="00D42851" w:rsidRDefault="004F2DBD" w:rsidP="00AE0A72">
      <w:pPr>
        <w:pStyle w:val="ListParagraph"/>
        <w:numPr>
          <w:ilvl w:val="0"/>
          <w:numId w:val="11"/>
        </w:numPr>
        <w:tabs>
          <w:tab w:val="left" w:pos="1080"/>
          <w:tab w:val="left" w:pos="1440"/>
        </w:tabs>
        <w:spacing w:before="30" w:after="30" w:line="260" w:lineRule="exact"/>
        <w:ind w:left="585" w:hanging="510"/>
        <w:jc w:val="both"/>
        <w:rPr>
          <w:rFonts w:ascii="Verdana" w:hAnsi="Verdana"/>
          <w:b/>
          <w:sz w:val="18"/>
          <w:szCs w:val="18"/>
        </w:rPr>
      </w:pPr>
      <w:r w:rsidRPr="00D42851">
        <w:rPr>
          <w:rFonts w:ascii="Verdana" w:hAnsi="Verdana"/>
          <w:b/>
          <w:sz w:val="18"/>
          <w:szCs w:val="18"/>
        </w:rPr>
        <w:t>DEBTOR’S COVENANTS</w:t>
      </w:r>
    </w:p>
    <w:p w14:paraId="21DC4E57" w14:textId="77777777" w:rsidR="00AE0A72" w:rsidRPr="00D42851" w:rsidRDefault="004F2DBD" w:rsidP="00AE0A72">
      <w:pPr>
        <w:pStyle w:val="LOSDocBodyText"/>
        <w:tabs>
          <w:tab w:val="left" w:pos="851"/>
        </w:tabs>
        <w:rPr>
          <w:szCs w:val="18"/>
        </w:rPr>
      </w:pPr>
      <w:r w:rsidRPr="00D42851">
        <w:rPr>
          <w:szCs w:val="18"/>
        </w:rPr>
        <w:tab/>
        <w:t>The Debtor covenants and agrees:</w:t>
      </w:r>
      <w:r w:rsidR="00AE0A72" w:rsidRPr="00D42851">
        <w:rPr>
          <w:szCs w:val="18"/>
        </w:rPr>
        <w:t xml:space="preserve"> </w:t>
      </w:r>
    </w:p>
    <w:p w14:paraId="1BB61E53" w14:textId="77777777" w:rsidR="00AE0A72" w:rsidRPr="00D42851" w:rsidRDefault="004F2DBD" w:rsidP="00AE0A72">
      <w:pPr>
        <w:pStyle w:val="astyle"/>
        <w:rPr>
          <w:szCs w:val="18"/>
        </w:rPr>
      </w:pPr>
      <w:r w:rsidRPr="00D42851">
        <w:rPr>
          <w:szCs w:val="18"/>
        </w:rPr>
        <w:t xml:space="preserve">to defend the Collateral (except Collateral dealt with as permitted by clause 7 hereof) against the claims and demands of all other parties claiming the same or an interest </w:t>
      </w:r>
      <w:proofErr w:type="gramStart"/>
      <w:r w:rsidRPr="00D42851">
        <w:rPr>
          <w:szCs w:val="18"/>
        </w:rPr>
        <w:t>therein;</w:t>
      </w:r>
      <w:proofErr w:type="gramEnd"/>
    </w:p>
    <w:p w14:paraId="34B60AE7" w14:textId="77777777" w:rsidR="00AE0A72" w:rsidRPr="00D42851" w:rsidRDefault="004F2DBD" w:rsidP="00AE0A72">
      <w:pPr>
        <w:pStyle w:val="LOSDocBodyText"/>
        <w:numPr>
          <w:ilvl w:val="0"/>
          <w:numId w:val="30"/>
        </w:numPr>
        <w:ind w:left="851" w:hanging="567"/>
        <w:rPr>
          <w:szCs w:val="18"/>
        </w:rPr>
      </w:pPr>
      <w:r w:rsidRPr="00D42851">
        <w:rPr>
          <w:szCs w:val="18"/>
        </w:rPr>
        <w:t xml:space="preserve">to keep the Collateral free from all Encumbrances except Permitted </w:t>
      </w:r>
      <w:proofErr w:type="gramStart"/>
      <w:r w:rsidRPr="00D42851">
        <w:rPr>
          <w:szCs w:val="18"/>
        </w:rPr>
        <w:t>Encumbrances;</w:t>
      </w:r>
      <w:proofErr w:type="gramEnd"/>
    </w:p>
    <w:p w14:paraId="46CD14F6" w14:textId="77777777" w:rsidR="00AE0A72" w:rsidRPr="00D42851" w:rsidRDefault="004F2DBD" w:rsidP="00AE0A72">
      <w:pPr>
        <w:pStyle w:val="LOSDocBodyText"/>
        <w:numPr>
          <w:ilvl w:val="0"/>
          <w:numId w:val="30"/>
        </w:numPr>
        <w:ind w:left="851" w:hanging="567"/>
        <w:rPr>
          <w:szCs w:val="18"/>
        </w:rPr>
      </w:pPr>
      <w:r w:rsidRPr="00D42851">
        <w:rPr>
          <w:szCs w:val="18"/>
        </w:rPr>
        <w:t xml:space="preserve">subject to clause 7 hereof, not to sell, exchange, transfer, assign, lease or otherwise dispose of Collateral or any interest therein without the prior written consent of the Credit </w:t>
      </w:r>
      <w:proofErr w:type="gramStart"/>
      <w:r w:rsidRPr="00D42851">
        <w:rPr>
          <w:szCs w:val="18"/>
        </w:rPr>
        <w:t>Union;</w:t>
      </w:r>
      <w:proofErr w:type="gramEnd"/>
    </w:p>
    <w:p w14:paraId="44AA016D" w14:textId="77777777" w:rsidR="004F2DBD" w:rsidRPr="00D42851" w:rsidRDefault="004F2DBD" w:rsidP="00AE0A72">
      <w:pPr>
        <w:pStyle w:val="LOSDocBodyText"/>
        <w:numPr>
          <w:ilvl w:val="0"/>
          <w:numId w:val="30"/>
        </w:numPr>
        <w:ind w:left="851" w:hanging="567"/>
        <w:rPr>
          <w:szCs w:val="18"/>
        </w:rPr>
      </w:pPr>
      <w:r w:rsidRPr="00D42851">
        <w:rPr>
          <w:szCs w:val="18"/>
        </w:rPr>
        <w:t>to notify the Credit Union promptly of:</w:t>
      </w:r>
    </w:p>
    <w:p w14:paraId="49058731" w14:textId="77777777" w:rsidR="004F2DBD" w:rsidRPr="00D42851" w:rsidRDefault="004F2DBD" w:rsidP="00A32ECE">
      <w:pPr>
        <w:pStyle w:val="iStyleoriginal"/>
        <w:numPr>
          <w:ilvl w:val="1"/>
          <w:numId w:val="36"/>
        </w:numPr>
        <w:ind w:left="1418" w:hanging="567"/>
      </w:pPr>
      <w:r w:rsidRPr="00D42851">
        <w:t xml:space="preserve">any change in the information contained herein or in the Schedules relating to the Debtor, the Debtor’s name, the Debtor’s business or </w:t>
      </w:r>
      <w:proofErr w:type="gramStart"/>
      <w:r w:rsidRPr="00D42851">
        <w:t>Collateral;</w:t>
      </w:r>
      <w:proofErr w:type="gramEnd"/>
    </w:p>
    <w:p w14:paraId="74203F69" w14:textId="77777777" w:rsidR="004F2DBD" w:rsidRPr="00D42851" w:rsidRDefault="004F2DBD" w:rsidP="00A32ECE">
      <w:pPr>
        <w:pStyle w:val="iStyleoriginal"/>
        <w:numPr>
          <w:ilvl w:val="1"/>
          <w:numId w:val="36"/>
        </w:numPr>
        <w:ind w:left="1418" w:hanging="567"/>
      </w:pPr>
      <w:r w:rsidRPr="00D42851">
        <w:t xml:space="preserve">the details of any significant acquisition of Collateral or any right, title or interest in </w:t>
      </w:r>
      <w:proofErr w:type="gramStart"/>
      <w:r w:rsidRPr="00D42851">
        <w:t>Collateral;</w:t>
      </w:r>
      <w:proofErr w:type="gramEnd"/>
    </w:p>
    <w:p w14:paraId="142D8C78" w14:textId="77777777" w:rsidR="004F2DBD" w:rsidRPr="00D42851" w:rsidRDefault="004F2DBD" w:rsidP="00A32ECE">
      <w:pPr>
        <w:pStyle w:val="iStyleoriginal"/>
        <w:numPr>
          <w:ilvl w:val="1"/>
          <w:numId w:val="36"/>
        </w:numPr>
        <w:ind w:left="1418" w:hanging="567"/>
      </w:pPr>
      <w:r w:rsidRPr="00D42851">
        <w:t xml:space="preserve">the details of any claims or litigation affecting the Debtor or </w:t>
      </w:r>
      <w:proofErr w:type="gramStart"/>
      <w:r w:rsidRPr="00D42851">
        <w:t>Collateral;</w:t>
      </w:r>
      <w:proofErr w:type="gramEnd"/>
    </w:p>
    <w:p w14:paraId="32728BAC" w14:textId="77777777" w:rsidR="004F2DBD" w:rsidRPr="00D42851" w:rsidRDefault="004F2DBD" w:rsidP="00A32ECE">
      <w:pPr>
        <w:pStyle w:val="iStyleoriginal"/>
        <w:numPr>
          <w:ilvl w:val="1"/>
          <w:numId w:val="36"/>
        </w:numPr>
        <w:ind w:left="1418" w:hanging="567"/>
      </w:pPr>
      <w:r w:rsidRPr="00D42851">
        <w:lastRenderedPageBreak/>
        <w:t xml:space="preserve">any loss or damage to </w:t>
      </w:r>
      <w:proofErr w:type="gramStart"/>
      <w:r w:rsidRPr="00D42851">
        <w:t>Collateral;</w:t>
      </w:r>
      <w:proofErr w:type="gramEnd"/>
    </w:p>
    <w:p w14:paraId="6F65022C" w14:textId="77777777" w:rsidR="004F2DBD" w:rsidRPr="00D42851" w:rsidRDefault="004F2DBD" w:rsidP="00A32ECE">
      <w:pPr>
        <w:pStyle w:val="iStyleoriginal"/>
        <w:numPr>
          <w:ilvl w:val="1"/>
          <w:numId w:val="36"/>
        </w:numPr>
        <w:ind w:left="1418" w:hanging="567"/>
      </w:pPr>
      <w:r w:rsidRPr="00D42851">
        <w:t>any default by any Account Debtor in payment or other performance of his obligations with respect to Collateral; and</w:t>
      </w:r>
    </w:p>
    <w:p w14:paraId="11115723" w14:textId="77777777" w:rsidR="004F2DBD" w:rsidRPr="00D42851" w:rsidRDefault="004F2DBD" w:rsidP="00A32ECE">
      <w:pPr>
        <w:pStyle w:val="iStyleoriginal"/>
        <w:numPr>
          <w:ilvl w:val="1"/>
          <w:numId w:val="36"/>
        </w:numPr>
        <w:ind w:left="1418" w:hanging="567"/>
      </w:pPr>
      <w:r w:rsidRPr="00D42851">
        <w:t xml:space="preserve">the return to or repossession by the Debtor of </w:t>
      </w:r>
      <w:proofErr w:type="gramStart"/>
      <w:r w:rsidRPr="00D42851">
        <w:t>Collateral;</w:t>
      </w:r>
      <w:proofErr w:type="gramEnd"/>
    </w:p>
    <w:p w14:paraId="614884A6" w14:textId="77777777" w:rsidR="004F2DBD" w:rsidRPr="00D42851" w:rsidRDefault="004F2DBD" w:rsidP="00A32ECE">
      <w:pPr>
        <w:pStyle w:val="astyle"/>
        <w:rPr>
          <w:szCs w:val="18"/>
        </w:rPr>
      </w:pPr>
      <w:r w:rsidRPr="00D42851">
        <w:rPr>
          <w:szCs w:val="18"/>
        </w:rPr>
        <w:t>to keep the Collateral in good order, condition and repair and not to use Collateral in violation of the provisions of this Agreement or any other agreement relating to the Collateral or any policy insuring the Collateral or any applicable statute, law, by-law, rule, regulation or ordinance;</w:t>
      </w:r>
    </w:p>
    <w:p w14:paraId="3615B137" w14:textId="77777777" w:rsidR="004F2DBD" w:rsidRPr="00D42851" w:rsidRDefault="004F2DBD" w:rsidP="00A32ECE">
      <w:pPr>
        <w:pStyle w:val="astyle"/>
        <w:rPr>
          <w:szCs w:val="18"/>
        </w:rPr>
      </w:pPr>
      <w:r w:rsidRPr="00D42851">
        <w:rPr>
          <w:szCs w:val="18"/>
        </w:rPr>
        <w:t xml:space="preserve">to pay all taxes, rates, levies, assessments and other charges of every nature which may be lawfully levied, assessed or imposed against or in respect of the Debtor or Collateral as and when the same become due and </w:t>
      </w:r>
      <w:proofErr w:type="gramStart"/>
      <w:r w:rsidRPr="00D42851">
        <w:rPr>
          <w:szCs w:val="18"/>
        </w:rPr>
        <w:t>payable;</w:t>
      </w:r>
      <w:proofErr w:type="gramEnd"/>
    </w:p>
    <w:p w14:paraId="793C6DCF" w14:textId="77777777" w:rsidR="004F2DBD" w:rsidRPr="00D42851" w:rsidRDefault="004F2DBD" w:rsidP="00A32ECE">
      <w:pPr>
        <w:pStyle w:val="astyle"/>
        <w:rPr>
          <w:szCs w:val="18"/>
        </w:rPr>
      </w:pPr>
      <w:r w:rsidRPr="00D42851">
        <w:rPr>
          <w:szCs w:val="18"/>
        </w:rPr>
        <w:t xml:space="preserve">to punctually make all payments and perform all obligations in any lease by the Debtor and under any agreement charging property of the </w:t>
      </w:r>
      <w:proofErr w:type="gramStart"/>
      <w:r w:rsidRPr="00D42851">
        <w:rPr>
          <w:szCs w:val="18"/>
        </w:rPr>
        <w:t>Debtor;</w:t>
      </w:r>
      <w:proofErr w:type="gramEnd"/>
    </w:p>
    <w:p w14:paraId="1E4D8E72" w14:textId="77777777" w:rsidR="004F2DBD" w:rsidRPr="00D42851" w:rsidRDefault="004F2DBD" w:rsidP="00A32ECE">
      <w:pPr>
        <w:pStyle w:val="astyle"/>
        <w:rPr>
          <w:szCs w:val="18"/>
        </w:rPr>
      </w:pPr>
      <w:r w:rsidRPr="00D42851">
        <w:rPr>
          <w:szCs w:val="18"/>
        </w:rPr>
        <w:t xml:space="preserve">to prevent Collateral from being or becoming a Fixture or an Accession to other property that is not </w:t>
      </w:r>
      <w:proofErr w:type="gramStart"/>
      <w:r w:rsidRPr="00D42851">
        <w:rPr>
          <w:szCs w:val="18"/>
        </w:rPr>
        <w:t>Collateral;</w:t>
      </w:r>
      <w:proofErr w:type="gramEnd"/>
    </w:p>
    <w:p w14:paraId="205E62CA" w14:textId="77777777" w:rsidR="004F2DBD" w:rsidRPr="00D42851" w:rsidRDefault="004F2DBD" w:rsidP="00A32ECE">
      <w:pPr>
        <w:pStyle w:val="astyle"/>
        <w:rPr>
          <w:szCs w:val="18"/>
        </w:rPr>
      </w:pPr>
      <w:r w:rsidRPr="00D42851">
        <w:rPr>
          <w:szCs w:val="18"/>
        </w:rPr>
        <w:t>to carry on and conduct the business of the Debtor in a proper and efficient manner so as to protect and preserve the Collateral and to keep, in accordance with generally accepted accounting principles, consistently applied, proper books of account for the Debtor’s business as well as accurate and complete records concerning the Collateral;</w:t>
      </w:r>
    </w:p>
    <w:p w14:paraId="60009BC6" w14:textId="77777777" w:rsidR="004F2DBD" w:rsidRPr="00D42851" w:rsidRDefault="004F2DBD" w:rsidP="00A32ECE">
      <w:pPr>
        <w:pStyle w:val="astyle"/>
        <w:rPr>
          <w:szCs w:val="18"/>
        </w:rPr>
      </w:pPr>
      <w:r w:rsidRPr="00D42851">
        <w:rPr>
          <w:szCs w:val="18"/>
        </w:rPr>
        <w:t>to deliver to the Credit Union from time to time promptly upon request:</w:t>
      </w:r>
    </w:p>
    <w:p w14:paraId="1264E435" w14:textId="77777777" w:rsidR="004F2DBD" w:rsidRPr="00D42851" w:rsidRDefault="004F2DBD" w:rsidP="00A32ECE">
      <w:pPr>
        <w:pStyle w:val="iStyleoriginal"/>
        <w:numPr>
          <w:ilvl w:val="0"/>
          <w:numId w:val="38"/>
        </w:numPr>
        <w:ind w:left="1418" w:hanging="567"/>
      </w:pPr>
      <w:r w:rsidRPr="00D42851">
        <w:t xml:space="preserve">any Documents of Title, Instruments, Securities and Chattel Paper constituting, representing or relating to the </w:t>
      </w:r>
      <w:proofErr w:type="gramStart"/>
      <w:r w:rsidRPr="00D42851">
        <w:t>Collateral;</w:t>
      </w:r>
      <w:proofErr w:type="gramEnd"/>
    </w:p>
    <w:p w14:paraId="43938099" w14:textId="77777777" w:rsidR="004F2DBD" w:rsidRPr="00D42851" w:rsidRDefault="004F2DBD" w:rsidP="00A32ECE">
      <w:pPr>
        <w:pStyle w:val="iStyleoriginal"/>
        <w:ind w:left="1418" w:hanging="567"/>
      </w:pPr>
      <w:r w:rsidRPr="00D42851">
        <w:t xml:space="preserve">all books of account and all records, ledgers, reports, correspondence, schedules, documents, statements, lists and other writings relating to the Collateral for the purpose of inspecting, auditing or copying the </w:t>
      </w:r>
      <w:proofErr w:type="gramStart"/>
      <w:r w:rsidRPr="00D42851">
        <w:t>same;</w:t>
      </w:r>
      <w:proofErr w:type="gramEnd"/>
    </w:p>
    <w:p w14:paraId="0CB94208" w14:textId="77777777" w:rsidR="004F2DBD" w:rsidRPr="00D42851" w:rsidRDefault="004F2DBD" w:rsidP="00A32ECE">
      <w:pPr>
        <w:pStyle w:val="iStyleoriginal"/>
        <w:ind w:left="1418" w:hanging="567"/>
      </w:pPr>
      <w:r w:rsidRPr="00D42851">
        <w:t xml:space="preserve">all financial statements prepared by or for the Debtor regarding the Debtor’s </w:t>
      </w:r>
      <w:proofErr w:type="gramStart"/>
      <w:r w:rsidRPr="00D42851">
        <w:t>business;</w:t>
      </w:r>
      <w:proofErr w:type="gramEnd"/>
    </w:p>
    <w:p w14:paraId="3A26D538" w14:textId="77777777" w:rsidR="004F2DBD" w:rsidRPr="00D42851" w:rsidRDefault="004F2DBD" w:rsidP="00A32ECE">
      <w:pPr>
        <w:pStyle w:val="iStyleoriginal"/>
        <w:ind w:left="1418" w:hanging="567"/>
      </w:pPr>
      <w:r w:rsidRPr="00D42851">
        <w:t>all policies and certificates of insurance relating to the Collateral; and</w:t>
      </w:r>
    </w:p>
    <w:p w14:paraId="7ECE948A" w14:textId="77777777" w:rsidR="004F2DBD" w:rsidRPr="00D42851" w:rsidRDefault="004F2DBD" w:rsidP="00A32ECE">
      <w:pPr>
        <w:pStyle w:val="iStyleoriginal"/>
        <w:ind w:left="1418" w:hanging="567"/>
      </w:pPr>
      <w:r w:rsidRPr="00D42851">
        <w:t xml:space="preserve">such information concerning the Collateral, the Debtor and the Debtor’s business and affairs as the Credit Union may reasonably </w:t>
      </w:r>
      <w:proofErr w:type="gramStart"/>
      <w:r w:rsidRPr="00D42851">
        <w:t>request;</w:t>
      </w:r>
      <w:proofErr w:type="gramEnd"/>
    </w:p>
    <w:p w14:paraId="5625721C" w14:textId="77777777" w:rsidR="004F2DBD" w:rsidRPr="00D42851" w:rsidRDefault="004F2DBD" w:rsidP="00A32ECE">
      <w:pPr>
        <w:pStyle w:val="astyle"/>
        <w:rPr>
          <w:szCs w:val="18"/>
        </w:rPr>
      </w:pPr>
      <w:r w:rsidRPr="00D42851">
        <w:rPr>
          <w:szCs w:val="18"/>
        </w:rPr>
        <w:t xml:space="preserve">not to remove any of the Collateral from the Provinces of Alberta/Saskatchewan without the prior written consent of the Credit </w:t>
      </w:r>
      <w:proofErr w:type="gramStart"/>
      <w:r w:rsidRPr="00D42851">
        <w:rPr>
          <w:szCs w:val="18"/>
        </w:rPr>
        <w:t>Union;</w:t>
      </w:r>
      <w:proofErr w:type="gramEnd"/>
    </w:p>
    <w:p w14:paraId="75977F4D" w14:textId="77777777" w:rsidR="004F2DBD" w:rsidRPr="00D42851" w:rsidRDefault="004F2DBD" w:rsidP="00A32ECE">
      <w:pPr>
        <w:pStyle w:val="astyle"/>
        <w:rPr>
          <w:szCs w:val="18"/>
        </w:rPr>
      </w:pPr>
      <w:r w:rsidRPr="00D42851">
        <w:rPr>
          <w:szCs w:val="18"/>
        </w:rPr>
        <w:t xml:space="preserve">in the event the value of the Collateral shall be materially reduced, to immediately reduce the amount of the Indebtedness by an amount determined by the Credit </w:t>
      </w:r>
      <w:proofErr w:type="gramStart"/>
      <w:r w:rsidRPr="00D42851">
        <w:rPr>
          <w:szCs w:val="18"/>
        </w:rPr>
        <w:t>Union;</w:t>
      </w:r>
      <w:proofErr w:type="gramEnd"/>
    </w:p>
    <w:p w14:paraId="4FFB92BA" w14:textId="77777777" w:rsidR="004F2DBD" w:rsidRPr="00D42851" w:rsidRDefault="004F2DBD" w:rsidP="00A32ECE">
      <w:pPr>
        <w:pStyle w:val="astyle"/>
        <w:rPr>
          <w:szCs w:val="18"/>
        </w:rPr>
      </w:pPr>
      <w:r w:rsidRPr="00D42851">
        <w:rPr>
          <w:szCs w:val="18"/>
        </w:rPr>
        <w:t>if the Collateral includes crops and livestock, in addition to the Debtor’s other obligations regarding Collateral:</w:t>
      </w:r>
    </w:p>
    <w:p w14:paraId="0138B6D3" w14:textId="77777777" w:rsidR="004F2DBD" w:rsidRPr="00D42851" w:rsidRDefault="004F2DBD" w:rsidP="00A32ECE">
      <w:pPr>
        <w:pStyle w:val="iStyleoriginal"/>
        <w:numPr>
          <w:ilvl w:val="0"/>
          <w:numId w:val="39"/>
        </w:numPr>
        <w:ind w:left="1418" w:hanging="567"/>
      </w:pPr>
      <w:r w:rsidRPr="00D42851">
        <w:t>to do all acts which may be necessary to attend to, care for, raise and fatten the livestock and to grow, cultivate, spray, irrigate, cut, harvest, pick, clean, preserve and protect the crops, all according to the most approved methods of farming husbandry and to keep the farm(s) on which the Collateral is located free of noxious weeds and grasses, and maintain the present buildings and improvements on the said farm(s) in good condition and repair;</w:t>
      </w:r>
    </w:p>
    <w:p w14:paraId="77CA7A8A" w14:textId="77777777" w:rsidR="004F2DBD" w:rsidRPr="00D42851" w:rsidRDefault="004F2DBD" w:rsidP="00A32ECE">
      <w:pPr>
        <w:pStyle w:val="iStyleoriginal"/>
        <w:ind w:left="1418" w:hanging="567"/>
      </w:pPr>
      <w:r w:rsidRPr="00D42851">
        <w:t xml:space="preserve">to provide suitable range, pasture and feed for all livestock and care for and protect them from disease, damage, injury, death, destruction by weather, wild animals, theft or other </w:t>
      </w:r>
      <w:proofErr w:type="gramStart"/>
      <w:r w:rsidRPr="00D42851">
        <w:t>cause;</w:t>
      </w:r>
      <w:proofErr w:type="gramEnd"/>
    </w:p>
    <w:p w14:paraId="2DCC01B0" w14:textId="77777777" w:rsidR="004F2DBD" w:rsidRPr="00D42851" w:rsidRDefault="004F2DBD" w:rsidP="00A32ECE">
      <w:pPr>
        <w:pStyle w:val="iStyleoriginal"/>
        <w:ind w:left="1418" w:hanging="567"/>
      </w:pPr>
      <w:r w:rsidRPr="00D42851">
        <w:t>to pay, when due, all obligations incurred for labour or material or otherwise in the care or feeding or shearing of such livestock; and</w:t>
      </w:r>
    </w:p>
    <w:p w14:paraId="06697E34" w14:textId="77777777" w:rsidR="004F2DBD" w:rsidRPr="00D42851" w:rsidRDefault="004F2DBD" w:rsidP="00A32ECE">
      <w:pPr>
        <w:pStyle w:val="iStyleoriginal"/>
        <w:ind w:left="1418" w:hanging="567"/>
      </w:pPr>
      <w:r w:rsidRPr="00D42851">
        <w:lastRenderedPageBreak/>
        <w:t>at the request of the Credit Union, to deliver to the Credit Union the Debtor’s Canadian Wheat Board producer’s permit book or similar documentation and to assign to the Credit Union all of the Debtor’s rights thereunder, and</w:t>
      </w:r>
    </w:p>
    <w:p w14:paraId="181B4C63" w14:textId="77777777" w:rsidR="00A32ECE" w:rsidRPr="00D42851" w:rsidRDefault="004F2DBD" w:rsidP="00A32ECE">
      <w:pPr>
        <w:pStyle w:val="astyle"/>
        <w:rPr>
          <w:szCs w:val="18"/>
        </w:rPr>
      </w:pPr>
      <w:r w:rsidRPr="00D42851">
        <w:rPr>
          <w:rStyle w:val="astyleChar"/>
          <w:szCs w:val="18"/>
        </w:rPr>
        <w:t>to permit the Credit Union, by its officers or authorized agents, at any time, and from time to time, as often as the Credit Union in its sole discretion may determine, to enter the premises owned or occupied by the Debtor for the purpose of inspecting the Collateral and the operation of the Debtor’s business.</w:t>
      </w:r>
      <w:r w:rsidR="00A32ECE" w:rsidRPr="00D42851">
        <w:rPr>
          <w:szCs w:val="18"/>
        </w:rPr>
        <w:t xml:space="preserve"> </w:t>
      </w:r>
    </w:p>
    <w:p w14:paraId="6A4E2DFB" w14:textId="77777777" w:rsidR="004F2DBD" w:rsidRPr="00D42851" w:rsidRDefault="004F2DBD" w:rsidP="00A32ECE">
      <w:pPr>
        <w:pStyle w:val="1Style"/>
      </w:pPr>
      <w:r w:rsidRPr="00D42851">
        <w:t>INSURANCE</w:t>
      </w:r>
    </w:p>
    <w:p w14:paraId="5446E2FB" w14:textId="77777777" w:rsidR="004F2DBD" w:rsidRPr="00D42851" w:rsidRDefault="004F2DBD" w:rsidP="00A32ECE">
      <w:pPr>
        <w:pStyle w:val="IndentStyle"/>
      </w:pPr>
      <w:r w:rsidRPr="00D42851">
        <w:tab/>
        <w:t xml:space="preserve">The Debtor shall insure and keep insured against loss or damage by fire or other insurable hazards the Collateral to the extent of its full insurable </w:t>
      </w:r>
      <w:proofErr w:type="gramStart"/>
      <w:r w:rsidRPr="00D42851">
        <w:t>value, and</w:t>
      </w:r>
      <w:proofErr w:type="gramEnd"/>
      <w:r w:rsidRPr="00D42851">
        <w:t xml:space="preserve"> shall maintain such other insurance as the Credit Union may reasonably require.  The loss under the policies of insurance shall be made payable to the Credit Union as its interest may appear and the insurance shall be written by an insurance company approved by the Credit Union in terms satisfactory to the Credit Union and the debtor shall provide the Credit Union with copies of the same.  The Debtor shall pay all premiums and other sums of money necessary for such insurance as they become due and deliver to the Credit Union proof of said payment, and shall not allow anything to be done by which the policies may become vitiated.  Upon the happening of any loss or damage the Debtor shall furnish at its expense all necessary proofs and shall do all necessary acts to enable the Credit Union to obtain payment of the insurance monies.</w:t>
      </w:r>
    </w:p>
    <w:p w14:paraId="3E7E8722" w14:textId="77777777" w:rsidR="004F2DBD" w:rsidRPr="00D42851" w:rsidRDefault="004F2DBD" w:rsidP="00A32ECE">
      <w:pPr>
        <w:pStyle w:val="1Style"/>
      </w:pPr>
      <w:r w:rsidRPr="00D42851">
        <w:t>DEALING WITH COLLATERAL</w:t>
      </w:r>
    </w:p>
    <w:p w14:paraId="1712F5ED" w14:textId="77777777" w:rsidR="004F2DBD" w:rsidRPr="00D42851" w:rsidRDefault="004F2DBD" w:rsidP="00A32ECE">
      <w:pPr>
        <w:pStyle w:val="IndentStyle"/>
      </w:pPr>
      <w:r w:rsidRPr="00D42851">
        <w:tab/>
        <w:t>The Debtor shall not sell, exchange, transfer, assign, lease or otherwise dispose of that Collateral described in Schedule “A” except with the prior written consent of the Credit Union which consent may be arbitrarily withheld.  Until but not after Default the Debtor may deal with Collateral, other than that Collateral described in Schedule “A”, in the ordinary course of the Debtor’s business in any manner not inconsistent with the provisions of this Agreement, provided that the Debtor may only sell, exchange, transfer, assign, lease or otherwise dispose of such Collateral for fair value on commercially reasonable terms and provided that all cash Proceeds therefrom are immediately deposited with the Credit Union.</w:t>
      </w:r>
    </w:p>
    <w:p w14:paraId="4D713F04" w14:textId="77777777" w:rsidR="004F2DBD" w:rsidRPr="00D42851" w:rsidRDefault="004F2DBD" w:rsidP="00A32ECE">
      <w:pPr>
        <w:pStyle w:val="1Style"/>
      </w:pPr>
      <w:r w:rsidRPr="00D42851">
        <w:t>COLLATERAL IN POSSESSION OF CREDIT UNION, RECEIVER OR CIVIL ENFORCEMENT AGENT</w:t>
      </w:r>
    </w:p>
    <w:p w14:paraId="0C8B65F5" w14:textId="77777777" w:rsidR="004F2DBD" w:rsidRPr="00D42851" w:rsidRDefault="004F2DBD" w:rsidP="00A32ECE">
      <w:pPr>
        <w:pStyle w:val="IndentStyle"/>
      </w:pPr>
      <w:r w:rsidRPr="00D42851">
        <w:tab/>
        <w:t>If Collateral is at any time in the possession of the Credit Union, a Receiver or Civil Enforcement Agent, the Credit Union, Receiver or Civil Enforcement Agent in possession, as the case may be:</w:t>
      </w:r>
    </w:p>
    <w:p w14:paraId="5AD311E3" w14:textId="77777777" w:rsidR="004F2DBD" w:rsidRPr="00D42851" w:rsidRDefault="004F2DBD" w:rsidP="00A32ECE">
      <w:pPr>
        <w:pStyle w:val="astyle"/>
        <w:numPr>
          <w:ilvl w:val="0"/>
          <w:numId w:val="40"/>
        </w:numPr>
        <w:ind w:left="851" w:hanging="567"/>
        <w:rPr>
          <w:szCs w:val="18"/>
        </w:rPr>
      </w:pPr>
      <w:r w:rsidRPr="00D42851">
        <w:rPr>
          <w:szCs w:val="18"/>
        </w:rPr>
        <w:t xml:space="preserve">shall not be required to take any steps to preserve any rights against other parties to any Chattel Paper, Security, or Instrument constituting </w:t>
      </w:r>
      <w:proofErr w:type="gramStart"/>
      <w:r w:rsidRPr="00D42851">
        <w:rPr>
          <w:szCs w:val="18"/>
        </w:rPr>
        <w:t>Collateral;</w:t>
      </w:r>
      <w:proofErr w:type="gramEnd"/>
    </w:p>
    <w:p w14:paraId="6E621FE8" w14:textId="77777777" w:rsidR="004F2DBD" w:rsidRPr="00D42851" w:rsidRDefault="004F2DBD" w:rsidP="00A32ECE">
      <w:pPr>
        <w:pStyle w:val="astyle"/>
        <w:rPr>
          <w:szCs w:val="18"/>
        </w:rPr>
      </w:pPr>
      <w:r w:rsidRPr="00D42851">
        <w:rPr>
          <w:szCs w:val="18"/>
        </w:rPr>
        <w:t>shall not be required to keep the Collateral identifiable; and</w:t>
      </w:r>
    </w:p>
    <w:p w14:paraId="456EFD71" w14:textId="77777777" w:rsidR="004F2DBD" w:rsidRPr="00D42851" w:rsidRDefault="004F2DBD" w:rsidP="00A32ECE">
      <w:pPr>
        <w:pStyle w:val="astyle"/>
        <w:rPr>
          <w:szCs w:val="18"/>
        </w:rPr>
      </w:pPr>
      <w:r w:rsidRPr="00D42851">
        <w:rPr>
          <w:szCs w:val="18"/>
        </w:rPr>
        <w:t>may use the Collateral in any manner and to any extent the Credit Union in its sole discretion, deems advisable.</w:t>
      </w:r>
    </w:p>
    <w:p w14:paraId="4DFDC31F" w14:textId="77777777" w:rsidR="004F2DBD" w:rsidRPr="00D42851" w:rsidRDefault="004F2DBD" w:rsidP="00A32ECE">
      <w:pPr>
        <w:pStyle w:val="1Style"/>
      </w:pPr>
      <w:r w:rsidRPr="00D42851">
        <w:t>SECURITIES</w:t>
      </w:r>
    </w:p>
    <w:p w14:paraId="1B336BC2" w14:textId="77777777" w:rsidR="004F2DBD" w:rsidRPr="00D42851" w:rsidRDefault="004F2DBD" w:rsidP="00A32ECE">
      <w:pPr>
        <w:pStyle w:val="IndentStyle"/>
      </w:pPr>
      <w:r w:rsidRPr="00D42851">
        <w:tab/>
        <w:t xml:space="preserve">If the Collateral at any time includes Securities, the Debtor authorizes the Credit Union to transfer the same or any part thereof into its own name or that of its nominee(s) so that the Credit Union or its nominee(s) may appear of record as the sole owner thereof; provided that, until Default, the Credit Union shall promptly deliver to the Debtor all notices or other communications received by it or its nominee(s) as such registered owner and, upon demand and receipt of payment of any necessary expenses thereof, shall issue to the Debtor or its order a proxy to vote and take all action with respect to such Securities.  After Default, the Debtor waives all rights to receive any notices or communications received by the Credit Union or its nominee(s) as such registered owner and agrees that no proxy issued by the Credit Union to the Debtor or its order as aforesaid shall thereafter be effective.  The Debtor also will take whatever steps as the Credit Union may require to enable the Credit Union to obtain and maintain control of any Investment Property, including but not limited to arranging for any issuer of uncertified securities, securities intermediary or futures intermediary to enter into an agreement satisfactory to the Credit Union or any agent appointed by the Credit Union to enable the Credit Union or such agent to obtain and maintain control including, without limitation, Credential Securities Inc. </w:t>
      </w:r>
    </w:p>
    <w:p w14:paraId="1EB9AFBF" w14:textId="77777777" w:rsidR="004F2DBD" w:rsidRPr="00D42851" w:rsidRDefault="004F2DBD" w:rsidP="00A32ECE">
      <w:pPr>
        <w:pStyle w:val="1Style"/>
      </w:pPr>
      <w:r w:rsidRPr="00D42851">
        <w:lastRenderedPageBreak/>
        <w:t>COLLECTION FROM ACCOUNT DEBTORS</w:t>
      </w:r>
    </w:p>
    <w:p w14:paraId="5497E3B0" w14:textId="77777777" w:rsidR="004F2DBD" w:rsidRPr="00D42851" w:rsidRDefault="004F2DBD" w:rsidP="00A32ECE">
      <w:pPr>
        <w:pStyle w:val="IndentStyle"/>
      </w:pPr>
      <w:r w:rsidRPr="00D42851">
        <w:tab/>
        <w:t xml:space="preserve">Before or after Default, the Credit Union may notify any Account Debtor of this Security Interest and may direct such Account Debtor to make all payments to the Credit Union.  The Debtor acknowledges that any payments on or other Proceeds of the Collateral received by the Debtor from any Account Debtor, whether before or after notice of this Security Interest is given to such Account Debtor and whether before or after Default, shall be received and held by the Debtor in trust for the Credit Union and shall be turned over to the Credit Union upon request.  The Debtor agrees that it will not commingle any Proceeds of or payments on the Collateral with any of the Debtor’s funds or </w:t>
      </w:r>
      <w:proofErr w:type="gramStart"/>
      <w:r w:rsidRPr="00D42851">
        <w:t>property, but</w:t>
      </w:r>
      <w:proofErr w:type="gramEnd"/>
      <w:r w:rsidRPr="00D42851">
        <w:t xml:space="preserve"> will hold them separate and apart.</w:t>
      </w:r>
    </w:p>
    <w:p w14:paraId="6206C4B5" w14:textId="77777777" w:rsidR="004F2DBD" w:rsidRPr="00D42851" w:rsidRDefault="004F2DBD" w:rsidP="00A32ECE">
      <w:pPr>
        <w:pStyle w:val="1Style"/>
      </w:pPr>
      <w:r w:rsidRPr="00D42851">
        <w:t>OTHER TERMS</w:t>
      </w:r>
    </w:p>
    <w:p w14:paraId="38B53191" w14:textId="77777777" w:rsidR="004F2DBD" w:rsidRPr="00D42851" w:rsidRDefault="004F2DBD" w:rsidP="00A32ECE">
      <w:pPr>
        <w:pStyle w:val="IndentStyle"/>
      </w:pPr>
      <w:r w:rsidRPr="00D42851">
        <w:tab/>
        <w:t>This Agreement includes the terms, if any, which are contained in Schedule “C”.</w:t>
      </w:r>
    </w:p>
    <w:p w14:paraId="1A3B4B0A" w14:textId="77777777" w:rsidR="004F2DBD" w:rsidRPr="00D42851" w:rsidRDefault="004F2DBD" w:rsidP="00A32ECE">
      <w:pPr>
        <w:pStyle w:val="1Style"/>
      </w:pPr>
      <w:r w:rsidRPr="00D42851">
        <w:t>APPLICATION OF MONIES</w:t>
      </w:r>
    </w:p>
    <w:p w14:paraId="6FBA7D6C" w14:textId="77777777" w:rsidR="004F2DBD" w:rsidRPr="00D42851" w:rsidRDefault="004F2DBD" w:rsidP="00A32ECE">
      <w:pPr>
        <w:pStyle w:val="IndentStyle"/>
      </w:pPr>
      <w:r w:rsidRPr="00D42851">
        <w:tab/>
        <w:t>All Monies collected or received by the Credit Union pursuant to or in exercise of any right it possesses with respect to the Collateral shall be applied on account of the Indebtedness in such manner as the Credit Union may in its sole discretion determine or, at the option of the Credit Union, may be held unappropriated in a collateral account or released to the Debtor, all without prejudice to the liability of the Debtor or the rights of the Credit Union hereunder, and any surplus shall be accounted for as required by law.</w:t>
      </w:r>
    </w:p>
    <w:p w14:paraId="606A7A50" w14:textId="77777777" w:rsidR="004F2DBD" w:rsidRPr="00D42851" w:rsidRDefault="004F2DBD" w:rsidP="00A32ECE">
      <w:pPr>
        <w:pStyle w:val="1Style"/>
      </w:pPr>
      <w:r w:rsidRPr="00D42851">
        <w:t>DEFAULT</w:t>
      </w:r>
    </w:p>
    <w:p w14:paraId="6FE3466C" w14:textId="77777777" w:rsidR="004F2DBD" w:rsidRPr="00D42851" w:rsidRDefault="004F2DBD" w:rsidP="00A32ECE">
      <w:pPr>
        <w:pStyle w:val="IndentStyle"/>
      </w:pPr>
      <w:r w:rsidRPr="00D42851">
        <w:tab/>
        <w:t>The happening of any of the following events shall constitute default (“Default”) hereunder:</w:t>
      </w:r>
    </w:p>
    <w:p w14:paraId="7D1184A2" w14:textId="77777777" w:rsidR="004F2DBD" w:rsidRPr="00D42851" w:rsidRDefault="004F2DBD" w:rsidP="00A32ECE">
      <w:pPr>
        <w:pStyle w:val="astyle"/>
        <w:numPr>
          <w:ilvl w:val="0"/>
          <w:numId w:val="41"/>
        </w:numPr>
        <w:ind w:left="851" w:hanging="567"/>
        <w:rPr>
          <w:szCs w:val="18"/>
        </w:rPr>
      </w:pPr>
      <w:r w:rsidRPr="00D42851">
        <w:rPr>
          <w:szCs w:val="18"/>
        </w:rPr>
        <w:t xml:space="preserve">nonpayment when due, whether by acceleration, demand or otherwise, of any amount forming part of the </w:t>
      </w:r>
      <w:proofErr w:type="gramStart"/>
      <w:r w:rsidRPr="00D42851">
        <w:rPr>
          <w:szCs w:val="18"/>
        </w:rPr>
        <w:t>indebtedness;</w:t>
      </w:r>
      <w:proofErr w:type="gramEnd"/>
    </w:p>
    <w:p w14:paraId="241A2E2B" w14:textId="77777777" w:rsidR="004F2DBD" w:rsidRPr="00D42851" w:rsidRDefault="004F2DBD" w:rsidP="00A32ECE">
      <w:pPr>
        <w:pStyle w:val="astyle"/>
        <w:rPr>
          <w:szCs w:val="18"/>
        </w:rPr>
      </w:pPr>
      <w:r w:rsidRPr="00D42851">
        <w:rPr>
          <w:szCs w:val="18"/>
        </w:rPr>
        <w:t xml:space="preserve">failure of the Debtor to observe or perform any term contained in this Agreement or in any other agreement between the Debtor and the Credit </w:t>
      </w:r>
      <w:proofErr w:type="gramStart"/>
      <w:r w:rsidRPr="00D42851">
        <w:rPr>
          <w:szCs w:val="18"/>
        </w:rPr>
        <w:t>Union;</w:t>
      </w:r>
      <w:proofErr w:type="gramEnd"/>
    </w:p>
    <w:p w14:paraId="1B69F014" w14:textId="77777777" w:rsidR="004F2DBD" w:rsidRPr="00D42851" w:rsidRDefault="004F2DBD" w:rsidP="00A32ECE">
      <w:pPr>
        <w:pStyle w:val="astyle"/>
        <w:rPr>
          <w:szCs w:val="18"/>
        </w:rPr>
      </w:pPr>
      <w:r w:rsidRPr="00D42851">
        <w:rPr>
          <w:szCs w:val="18"/>
        </w:rPr>
        <w:t xml:space="preserve">declaration of incompetency by a court of competent jurisdiction or death of an individual Debtor or an individual partner of a partnership </w:t>
      </w:r>
      <w:proofErr w:type="gramStart"/>
      <w:r w:rsidRPr="00D42851">
        <w:rPr>
          <w:szCs w:val="18"/>
        </w:rPr>
        <w:t>Debtor;</w:t>
      </w:r>
      <w:proofErr w:type="gramEnd"/>
    </w:p>
    <w:p w14:paraId="4A2BFB8B" w14:textId="77777777" w:rsidR="004F2DBD" w:rsidRPr="00D42851" w:rsidRDefault="004F2DBD" w:rsidP="00A32ECE">
      <w:pPr>
        <w:pStyle w:val="astyle"/>
        <w:rPr>
          <w:szCs w:val="18"/>
        </w:rPr>
      </w:pPr>
      <w:r w:rsidRPr="00D42851">
        <w:rPr>
          <w:szCs w:val="18"/>
        </w:rPr>
        <w:t>bankruptcy or insolvency of the Debtor; filing against the Debtor of a petition in bankruptcy; making of an assignment for the benefit of creditors by the Debtor; appointment of a Receiver or trustee for the Debtor or for any property of the Debtor or institution by or against the Debtor of any proposal, plan of arrangement or other type of insolvency proceeding under the Bankruptcy Act or otherwise;</w:t>
      </w:r>
    </w:p>
    <w:p w14:paraId="145DD9E4" w14:textId="77777777" w:rsidR="004F2DBD" w:rsidRPr="00D42851" w:rsidRDefault="004F2DBD" w:rsidP="00A32ECE">
      <w:pPr>
        <w:pStyle w:val="astyle"/>
        <w:rPr>
          <w:szCs w:val="18"/>
        </w:rPr>
      </w:pPr>
      <w:r w:rsidRPr="00D42851">
        <w:rPr>
          <w:szCs w:val="18"/>
        </w:rPr>
        <w:t xml:space="preserve">institution by or against the Debtor of any formal or informal proceeding for the dissolution or liquidation of, settlement of claims against, or winding up of the affairs of the </w:t>
      </w:r>
      <w:proofErr w:type="gramStart"/>
      <w:r w:rsidRPr="00D42851">
        <w:rPr>
          <w:szCs w:val="18"/>
        </w:rPr>
        <w:t>Debtor;</w:t>
      </w:r>
      <w:proofErr w:type="gramEnd"/>
    </w:p>
    <w:p w14:paraId="6F7CC3DC" w14:textId="77777777" w:rsidR="004F2DBD" w:rsidRPr="00D42851" w:rsidRDefault="004F2DBD" w:rsidP="00A32ECE">
      <w:pPr>
        <w:pStyle w:val="astyle"/>
        <w:rPr>
          <w:szCs w:val="18"/>
        </w:rPr>
      </w:pPr>
      <w:r w:rsidRPr="00D42851">
        <w:rPr>
          <w:szCs w:val="18"/>
        </w:rPr>
        <w:t xml:space="preserve">any of the Encumbrances becomes </w:t>
      </w:r>
      <w:proofErr w:type="gramStart"/>
      <w:r w:rsidRPr="00D42851">
        <w:rPr>
          <w:szCs w:val="18"/>
        </w:rPr>
        <w:t>enforceable;</w:t>
      </w:r>
      <w:proofErr w:type="gramEnd"/>
    </w:p>
    <w:p w14:paraId="2072CC6E" w14:textId="77777777" w:rsidR="004F2DBD" w:rsidRPr="00D42851" w:rsidRDefault="004F2DBD" w:rsidP="00A32ECE">
      <w:pPr>
        <w:pStyle w:val="astyle"/>
        <w:rPr>
          <w:szCs w:val="18"/>
        </w:rPr>
      </w:pPr>
      <w:r w:rsidRPr="00D42851">
        <w:rPr>
          <w:szCs w:val="18"/>
        </w:rPr>
        <w:t xml:space="preserve">the Debtor ceases or threatens to cease to carry on business or makes or agrees to make a bulk sale of assets or commits or threatens to commit an act of </w:t>
      </w:r>
      <w:proofErr w:type="gramStart"/>
      <w:r w:rsidRPr="00D42851">
        <w:rPr>
          <w:szCs w:val="18"/>
        </w:rPr>
        <w:t>bankruptcy;</w:t>
      </w:r>
      <w:proofErr w:type="gramEnd"/>
    </w:p>
    <w:p w14:paraId="6F195506" w14:textId="77777777" w:rsidR="004F2DBD" w:rsidRPr="00D42851" w:rsidRDefault="004F2DBD" w:rsidP="00A32ECE">
      <w:pPr>
        <w:pStyle w:val="astyle"/>
        <w:rPr>
          <w:szCs w:val="18"/>
        </w:rPr>
      </w:pPr>
      <w:r w:rsidRPr="00D42851">
        <w:rPr>
          <w:szCs w:val="18"/>
        </w:rPr>
        <w:t xml:space="preserve">any execution, sequestration, extent or other process of any court becomes enforceable against the Debtor or if a distress or analogous process is levied upon the property of the Debtor or any part </w:t>
      </w:r>
      <w:proofErr w:type="gramStart"/>
      <w:r w:rsidRPr="00D42851">
        <w:rPr>
          <w:szCs w:val="18"/>
        </w:rPr>
        <w:t>thereof;</w:t>
      </w:r>
      <w:proofErr w:type="gramEnd"/>
    </w:p>
    <w:p w14:paraId="39DFC8CE" w14:textId="77777777" w:rsidR="004F2DBD" w:rsidRPr="00D42851" w:rsidRDefault="004F2DBD" w:rsidP="00A32ECE">
      <w:pPr>
        <w:pStyle w:val="astyle"/>
        <w:rPr>
          <w:szCs w:val="18"/>
        </w:rPr>
      </w:pPr>
      <w:r w:rsidRPr="00D42851">
        <w:rPr>
          <w:szCs w:val="18"/>
        </w:rPr>
        <w:t xml:space="preserve">any certificate, statement, representation, warranty or audit report heretofore or hereafter furnished by or on behalf of the Debtor pursuant to or in connection with this Agreement, or otherwise (including, without limitation, the representations and warranties contained herein) or as an inducement to the Credit Union to extend any credit to or to enter into this or any other agreement with the Debtor, is false in any material respect at the time as of which the facts therein set forth were stated or certified, or omits any substantial contingent or unliquidated liability or claim against the Debtor; or if upon the date of execution of this Agreement, there shall have been any material adverse change in any of the facts disclosed by any such certificate, representation, </w:t>
      </w:r>
      <w:r w:rsidRPr="00D42851">
        <w:rPr>
          <w:szCs w:val="18"/>
        </w:rPr>
        <w:lastRenderedPageBreak/>
        <w:t>statement, warranty or audit report, which change shall not have been disclosed to the Credit Union at or prior to the time of such execution;</w:t>
      </w:r>
    </w:p>
    <w:p w14:paraId="592769F7" w14:textId="77777777" w:rsidR="004F2DBD" w:rsidRPr="00D42851" w:rsidRDefault="004F2DBD" w:rsidP="00A32ECE">
      <w:pPr>
        <w:pStyle w:val="astyle"/>
        <w:rPr>
          <w:szCs w:val="18"/>
        </w:rPr>
      </w:pPr>
      <w:r w:rsidRPr="00D42851">
        <w:rPr>
          <w:szCs w:val="18"/>
        </w:rPr>
        <w:t xml:space="preserve">any of the licenses, permits, quota or approvals granted by any government or any governmental authority and essential to the business of the Debtor is withdrawn, cancelled or significantly </w:t>
      </w:r>
      <w:proofErr w:type="gramStart"/>
      <w:r w:rsidRPr="00D42851">
        <w:rPr>
          <w:szCs w:val="18"/>
        </w:rPr>
        <w:t>altered;</w:t>
      </w:r>
      <w:proofErr w:type="gramEnd"/>
    </w:p>
    <w:p w14:paraId="58190E7B" w14:textId="77777777" w:rsidR="004F2DBD" w:rsidRPr="00D42851" w:rsidRDefault="004F2DBD" w:rsidP="00A32ECE">
      <w:pPr>
        <w:pStyle w:val="astyle"/>
        <w:rPr>
          <w:szCs w:val="18"/>
        </w:rPr>
      </w:pPr>
      <w:r w:rsidRPr="00D42851">
        <w:rPr>
          <w:szCs w:val="18"/>
        </w:rPr>
        <w:t>at any time, there is a material adverse change in the financial condition of the Debtor; or</w:t>
      </w:r>
    </w:p>
    <w:p w14:paraId="544D7826" w14:textId="77777777" w:rsidR="004F2DBD" w:rsidRPr="00D42851" w:rsidRDefault="004F2DBD" w:rsidP="00A32ECE">
      <w:pPr>
        <w:pStyle w:val="astyle"/>
        <w:rPr>
          <w:szCs w:val="18"/>
        </w:rPr>
      </w:pPr>
      <w:r w:rsidRPr="00D42851">
        <w:rPr>
          <w:szCs w:val="18"/>
        </w:rPr>
        <w:t>the Credit Union considers that it is insecure, or that the prospect of payment or performance by the Debtor of the Indebtedness is or is about to be impaired, or that the Collateral is or is about to be placed in jeopardy.</w:t>
      </w:r>
    </w:p>
    <w:p w14:paraId="3B07201F" w14:textId="77777777" w:rsidR="004F2DBD" w:rsidRPr="00D42851" w:rsidRDefault="004F2DBD" w:rsidP="00A32ECE">
      <w:pPr>
        <w:pStyle w:val="1Style"/>
      </w:pPr>
      <w:r w:rsidRPr="00D42851">
        <w:t>ACCELERATION</w:t>
      </w:r>
    </w:p>
    <w:p w14:paraId="1B6828B2" w14:textId="77777777" w:rsidR="004F2DBD" w:rsidRPr="00D42851" w:rsidRDefault="004F2DBD" w:rsidP="00A32ECE">
      <w:pPr>
        <w:pStyle w:val="IndentStyle"/>
      </w:pPr>
      <w:r w:rsidRPr="00D42851">
        <w:tab/>
        <w:t>In the event of Default, the Credit Union, in its sole discretion, may without demand or notice of any kind, declare all or any of the Indebtedness which is not by its terms payable on demand, to be immediately due and payable.  This clause does not apply to or affect any of the Indebtedness payable on demand.</w:t>
      </w:r>
    </w:p>
    <w:p w14:paraId="05EDE991" w14:textId="77777777" w:rsidR="004F2DBD" w:rsidRPr="00D42851" w:rsidRDefault="004F2DBD" w:rsidP="00A32ECE">
      <w:pPr>
        <w:pStyle w:val="1Style"/>
      </w:pPr>
      <w:r w:rsidRPr="00D42851">
        <w:t>REMEDIES</w:t>
      </w:r>
    </w:p>
    <w:p w14:paraId="13261C4C" w14:textId="77777777" w:rsidR="004F2DBD" w:rsidRPr="00D42851" w:rsidRDefault="004F2DBD" w:rsidP="00A32ECE">
      <w:pPr>
        <w:pStyle w:val="IndentStyle"/>
      </w:pPr>
      <w:r w:rsidRPr="00D42851">
        <w:tab/>
        <w:t>On Default:</w:t>
      </w:r>
    </w:p>
    <w:p w14:paraId="38184110" w14:textId="77777777" w:rsidR="004F2DBD" w:rsidRPr="00D42851" w:rsidRDefault="004F2DBD" w:rsidP="00A32ECE">
      <w:pPr>
        <w:pStyle w:val="astyle"/>
        <w:numPr>
          <w:ilvl w:val="0"/>
          <w:numId w:val="42"/>
        </w:numPr>
        <w:ind w:left="851" w:hanging="567"/>
        <w:rPr>
          <w:szCs w:val="18"/>
        </w:rPr>
      </w:pPr>
      <w:r w:rsidRPr="00D42851">
        <w:rPr>
          <w:szCs w:val="18"/>
        </w:rPr>
        <w:t xml:space="preserve">the Credit Union may enforce this Agreement by any method provided for in this Agreement, in the PPSA, the STA or as otherwise permitted by law or in equity, and, without limitation, may dispose of Collateral by lease or deferred </w:t>
      </w:r>
      <w:proofErr w:type="gramStart"/>
      <w:r w:rsidRPr="00D42851">
        <w:rPr>
          <w:szCs w:val="18"/>
        </w:rPr>
        <w:t>payment;</w:t>
      </w:r>
      <w:proofErr w:type="gramEnd"/>
    </w:p>
    <w:p w14:paraId="1584D829" w14:textId="77777777" w:rsidR="004F2DBD" w:rsidRPr="00D42851" w:rsidRDefault="004F2DBD" w:rsidP="00A32ECE">
      <w:pPr>
        <w:pStyle w:val="astyle"/>
        <w:rPr>
          <w:szCs w:val="18"/>
        </w:rPr>
      </w:pPr>
      <w:r w:rsidRPr="00D42851">
        <w:rPr>
          <w:szCs w:val="18"/>
        </w:rPr>
        <w:t>the Credit Union may seize or otherwise take possession of the Collateral or any part thereof and sell the same by public or private sale at such price and upon such terms as the Credit Union in its sole discretion may determine and the proceeds of such sale less all costs, charges and expenses of the Credit Union (including costs as between a solicitor and his own client on a full indemnity basis) shall be applied on the Indebtedness and the surplus, if any, shall be disposed of according to law;</w:t>
      </w:r>
    </w:p>
    <w:p w14:paraId="24654C1A" w14:textId="77777777" w:rsidR="004F2DBD" w:rsidRPr="00D42851" w:rsidRDefault="004F2DBD" w:rsidP="00A32ECE">
      <w:pPr>
        <w:pStyle w:val="astyle"/>
        <w:rPr>
          <w:szCs w:val="18"/>
        </w:rPr>
      </w:pPr>
      <w:r w:rsidRPr="00D42851">
        <w:rPr>
          <w:szCs w:val="18"/>
        </w:rPr>
        <w:t xml:space="preserve">the Credit Union may take proceedings in any court of competent jurisdiction for the appointment of a </w:t>
      </w:r>
      <w:proofErr w:type="gramStart"/>
      <w:r w:rsidRPr="00D42851">
        <w:rPr>
          <w:szCs w:val="18"/>
        </w:rPr>
        <w:t>Receiver;</w:t>
      </w:r>
      <w:proofErr w:type="gramEnd"/>
    </w:p>
    <w:p w14:paraId="5D25458E" w14:textId="77777777" w:rsidR="004F2DBD" w:rsidRPr="00D42851" w:rsidRDefault="004F2DBD" w:rsidP="00A32ECE">
      <w:pPr>
        <w:pStyle w:val="astyle"/>
        <w:rPr>
          <w:szCs w:val="18"/>
        </w:rPr>
      </w:pPr>
      <w:r w:rsidRPr="00D42851">
        <w:rPr>
          <w:szCs w:val="18"/>
        </w:rPr>
        <w:t xml:space="preserve">the Credit Union may appoint by instrument any person or persons to be a Receiver of any Collateral, and may remove any person so appointed and appoint another in his </w:t>
      </w:r>
      <w:proofErr w:type="gramStart"/>
      <w:r w:rsidRPr="00D42851">
        <w:rPr>
          <w:szCs w:val="18"/>
        </w:rPr>
        <w:t>stead;</w:t>
      </w:r>
      <w:proofErr w:type="gramEnd"/>
    </w:p>
    <w:p w14:paraId="79EA36B1" w14:textId="77777777" w:rsidR="004F2DBD" w:rsidRPr="00D42851" w:rsidRDefault="004F2DBD" w:rsidP="00A32ECE">
      <w:pPr>
        <w:pStyle w:val="astyle"/>
        <w:rPr>
          <w:szCs w:val="18"/>
        </w:rPr>
      </w:pPr>
      <w:r w:rsidRPr="00D42851">
        <w:rPr>
          <w:szCs w:val="18"/>
        </w:rPr>
        <w:t>unless otherwise restricted by his appointment, any Receiver shall have the power:</w:t>
      </w:r>
    </w:p>
    <w:p w14:paraId="294129E6" w14:textId="77777777" w:rsidR="004F2DBD" w:rsidRPr="00D42851" w:rsidRDefault="004F2DBD" w:rsidP="00A32ECE">
      <w:pPr>
        <w:pStyle w:val="iStyleoriginal"/>
        <w:numPr>
          <w:ilvl w:val="0"/>
          <w:numId w:val="43"/>
        </w:numPr>
        <w:ind w:left="1418" w:hanging="567"/>
      </w:pPr>
      <w:r w:rsidRPr="00D42851">
        <w:t xml:space="preserve">to take possession of any Collateral and for that purpose to take any proceedings, in the name of the Debtor or </w:t>
      </w:r>
      <w:proofErr w:type="gramStart"/>
      <w:r w:rsidRPr="00D42851">
        <w:t>otherwise;</w:t>
      </w:r>
      <w:proofErr w:type="gramEnd"/>
    </w:p>
    <w:p w14:paraId="43F1314C" w14:textId="77777777" w:rsidR="00754912" w:rsidRPr="00D42851" w:rsidRDefault="004F2DBD" w:rsidP="00A32ECE">
      <w:pPr>
        <w:pStyle w:val="iStyleoriginal"/>
        <w:ind w:left="1418" w:hanging="567"/>
      </w:pPr>
      <w:r w:rsidRPr="00D42851">
        <w:t xml:space="preserve">to carry on or concur in carrying on the business of the </w:t>
      </w:r>
      <w:proofErr w:type="gramStart"/>
      <w:r w:rsidRPr="00D42851">
        <w:t>Debtor;</w:t>
      </w:r>
      <w:proofErr w:type="gramEnd"/>
    </w:p>
    <w:p w14:paraId="16FD1B29" w14:textId="77777777" w:rsidR="004F2DBD" w:rsidRPr="00D42851" w:rsidRDefault="004F2DBD" w:rsidP="00A32ECE">
      <w:pPr>
        <w:pStyle w:val="iStyleoriginal"/>
        <w:ind w:left="1418" w:hanging="567"/>
      </w:pPr>
      <w:r w:rsidRPr="00D42851">
        <w:t xml:space="preserve">to sell or lease any </w:t>
      </w:r>
      <w:proofErr w:type="gramStart"/>
      <w:r w:rsidRPr="00D42851">
        <w:t>Collateral;</w:t>
      </w:r>
      <w:proofErr w:type="gramEnd"/>
    </w:p>
    <w:p w14:paraId="0707B29D" w14:textId="77777777" w:rsidR="004F2DBD" w:rsidRPr="00D42851" w:rsidRDefault="004F2DBD" w:rsidP="00A32ECE">
      <w:pPr>
        <w:pStyle w:val="iStyleoriginal"/>
        <w:ind w:left="1418" w:hanging="567"/>
      </w:pPr>
      <w:r w:rsidRPr="00D42851">
        <w:t xml:space="preserve">to make any arrangement or compromise which he may think expedient in the interest of the Credit </w:t>
      </w:r>
      <w:proofErr w:type="gramStart"/>
      <w:r w:rsidRPr="00D42851">
        <w:t>Union;</w:t>
      </w:r>
      <w:proofErr w:type="gramEnd"/>
    </w:p>
    <w:p w14:paraId="4D5BE5C9" w14:textId="77777777" w:rsidR="004F2DBD" w:rsidRPr="00D42851" w:rsidRDefault="004F2DBD" w:rsidP="00A32ECE">
      <w:pPr>
        <w:pStyle w:val="iStyleoriginal"/>
        <w:ind w:left="1418" w:hanging="567"/>
      </w:pPr>
      <w:r w:rsidRPr="00D42851">
        <w:t>to pay all liabilities and expenses connected with the Collateral, including the cost of insurance and payment of taxes or other costs, charges or expenses incurred in obtaining, maintaining possession of and preserving the Collateral, and the same shall be added to the Indebtedness and secured by the Collateral;</w:t>
      </w:r>
    </w:p>
    <w:p w14:paraId="598B2510" w14:textId="77777777" w:rsidR="004F2DBD" w:rsidRPr="00D42851" w:rsidRDefault="004F2DBD" w:rsidP="00A32ECE">
      <w:pPr>
        <w:pStyle w:val="iStyleoriginal"/>
        <w:ind w:left="1418" w:hanging="567"/>
      </w:pPr>
      <w:r w:rsidRPr="00D42851">
        <w:t xml:space="preserve">to hold as additional security any increase or profits resulting from the </w:t>
      </w:r>
      <w:proofErr w:type="gramStart"/>
      <w:r w:rsidRPr="00D42851">
        <w:t>Collateral;</w:t>
      </w:r>
      <w:proofErr w:type="gramEnd"/>
    </w:p>
    <w:p w14:paraId="4A19B6DF" w14:textId="77777777" w:rsidR="004F2DBD" w:rsidRPr="00D42851" w:rsidRDefault="004F2DBD" w:rsidP="00A32ECE">
      <w:pPr>
        <w:pStyle w:val="iStyleoriginal"/>
        <w:ind w:left="1418" w:hanging="567"/>
      </w:pPr>
      <w:r w:rsidRPr="00D42851">
        <w:t xml:space="preserve">to exercise all rights and remedies that the Credit Union may have under this Agreement, the PPSA, the STA or otherwise at law or in </w:t>
      </w:r>
      <w:proofErr w:type="gramStart"/>
      <w:r w:rsidRPr="00D42851">
        <w:t>equity;</w:t>
      </w:r>
      <w:proofErr w:type="gramEnd"/>
    </w:p>
    <w:p w14:paraId="57895D9B" w14:textId="77777777" w:rsidR="004F2DBD" w:rsidRPr="00D42851" w:rsidRDefault="004F2DBD" w:rsidP="00A32ECE">
      <w:pPr>
        <w:pStyle w:val="iStyleoriginal"/>
        <w:ind w:left="1418" w:hanging="567"/>
      </w:pPr>
      <w:r w:rsidRPr="00D42851">
        <w:t xml:space="preserve">with the written consent of the Credit Union, to borrow money for the purpose of carrying on the business of the Debtor or for maintenance of the Collateral or any part thereof or for other purposes approved by the Credit Union, and any amount so borrowed together with </w:t>
      </w:r>
      <w:r w:rsidRPr="00D42851">
        <w:lastRenderedPageBreak/>
        <w:t>interest thereon shall form a charge upon the Collateral in priority to the Security Interest created by this Agreement; and</w:t>
      </w:r>
    </w:p>
    <w:p w14:paraId="4BD8DFEB" w14:textId="77777777" w:rsidR="004F2DBD" w:rsidRPr="00D42851" w:rsidRDefault="004F2DBD" w:rsidP="00A32ECE">
      <w:pPr>
        <w:pStyle w:val="iStyleoriginal"/>
        <w:ind w:left="1418" w:hanging="567"/>
      </w:pPr>
      <w:r w:rsidRPr="00D42851">
        <w:t xml:space="preserve">to do any other act or thing as may be considered to be incidental or conducive to any of the matters and powers </w:t>
      </w:r>
      <w:proofErr w:type="gramStart"/>
      <w:r w:rsidRPr="00D42851">
        <w:t>aforesaid;</w:t>
      </w:r>
      <w:proofErr w:type="gramEnd"/>
    </w:p>
    <w:p w14:paraId="5A1327B1" w14:textId="77777777" w:rsidR="004F2DBD" w:rsidRPr="00D42851" w:rsidRDefault="004F2DBD" w:rsidP="00A32ECE">
      <w:pPr>
        <w:pStyle w:val="astyle"/>
        <w:rPr>
          <w:szCs w:val="18"/>
        </w:rPr>
      </w:pPr>
      <w:r w:rsidRPr="00D42851">
        <w:rPr>
          <w:szCs w:val="18"/>
        </w:rPr>
        <w:t>the Debtor hereby appoints each Receiver appointed by the Credit Union to be its attorney to effect a sale or lease of any Collateral and any deed, lease, agreement or other document signed by a Receiver pursuant to this power of attorney shall have the same effect as if it had been executed by the Debtor;</w:t>
      </w:r>
    </w:p>
    <w:p w14:paraId="2BE68BAA" w14:textId="77777777" w:rsidR="004F2DBD" w:rsidRPr="00D42851" w:rsidRDefault="004F2DBD" w:rsidP="00A32ECE">
      <w:pPr>
        <w:pStyle w:val="astyle"/>
        <w:rPr>
          <w:szCs w:val="18"/>
        </w:rPr>
      </w:pPr>
      <w:r w:rsidRPr="00D42851">
        <w:rPr>
          <w:szCs w:val="18"/>
        </w:rPr>
        <w:t>a Receiver appointed by the Credit Union shall be deemed to be the agent of the Debtor, and the Debtor shall be solely responsible for his acts or defaults and for his remuneration and expenses, and the Credit Union shall not be in any way responsible for any misconduct or negligence on the part of any Receiver;</w:t>
      </w:r>
    </w:p>
    <w:p w14:paraId="4688D4D8" w14:textId="77777777" w:rsidR="004F2DBD" w:rsidRPr="00D42851" w:rsidRDefault="004F2DBD" w:rsidP="00A32ECE">
      <w:pPr>
        <w:pStyle w:val="astyle"/>
        <w:rPr>
          <w:szCs w:val="18"/>
        </w:rPr>
      </w:pPr>
      <w:r w:rsidRPr="00D42851">
        <w:rPr>
          <w:szCs w:val="18"/>
        </w:rPr>
        <w:t>all monies received by the Receiver after providing for payment of all costs, charges and expenses of or incidental to the exercise of any of the powers of the Receiver shall be paid to the Credit Union and applied on account of the Indebtedness;</w:t>
      </w:r>
    </w:p>
    <w:p w14:paraId="0A5A4561" w14:textId="77777777" w:rsidR="004F2DBD" w:rsidRPr="00D42851" w:rsidRDefault="004F2DBD" w:rsidP="00A32ECE">
      <w:pPr>
        <w:pStyle w:val="astyle"/>
        <w:rPr>
          <w:szCs w:val="18"/>
        </w:rPr>
      </w:pPr>
      <w:r w:rsidRPr="00D42851">
        <w:rPr>
          <w:szCs w:val="18"/>
        </w:rPr>
        <w:t xml:space="preserve">the Credit Union may enter upon, use and occupy all premises owned or occupied by the Debtor wherein the Collateral may be </w:t>
      </w:r>
      <w:proofErr w:type="gramStart"/>
      <w:r w:rsidRPr="00D42851">
        <w:rPr>
          <w:szCs w:val="18"/>
        </w:rPr>
        <w:t>situate;</w:t>
      </w:r>
      <w:proofErr w:type="gramEnd"/>
    </w:p>
    <w:p w14:paraId="442444B9" w14:textId="77777777" w:rsidR="004F2DBD" w:rsidRPr="00D42851" w:rsidRDefault="004F2DBD" w:rsidP="00A32ECE">
      <w:pPr>
        <w:pStyle w:val="astyle"/>
        <w:rPr>
          <w:szCs w:val="18"/>
        </w:rPr>
      </w:pPr>
      <w:r w:rsidRPr="00D42851">
        <w:rPr>
          <w:szCs w:val="18"/>
        </w:rPr>
        <w:t>before, during or after realizing on the Collateral, the Credit Union may recover and enforce judgment against the Debtor for the Indebtedness and all costs, charges and expenses reasonably incurred by the Credit Union (including, without limitation, costs as between a solicitor and his own client on a full indemnity basis) in recovering or enforcing judgment against the Debtor; and</w:t>
      </w:r>
    </w:p>
    <w:p w14:paraId="3E6D46AC" w14:textId="77777777" w:rsidR="004F2DBD" w:rsidRPr="00D42851" w:rsidRDefault="004F2DBD" w:rsidP="00A32ECE">
      <w:pPr>
        <w:pStyle w:val="astyle"/>
        <w:rPr>
          <w:szCs w:val="18"/>
        </w:rPr>
      </w:pPr>
      <w:r w:rsidRPr="00D42851">
        <w:rPr>
          <w:szCs w:val="18"/>
        </w:rPr>
        <w:t>the Credit Union may, but shall not be bound to, realize on the Collateral.</w:t>
      </w:r>
    </w:p>
    <w:p w14:paraId="013D09AF" w14:textId="77777777" w:rsidR="004F2DBD" w:rsidRPr="00D42851" w:rsidRDefault="004F2DBD" w:rsidP="00A32ECE">
      <w:pPr>
        <w:pStyle w:val="1Style"/>
      </w:pPr>
      <w:r w:rsidRPr="00D42851">
        <w:t>DEFICIENCY</w:t>
      </w:r>
    </w:p>
    <w:p w14:paraId="1DA91FD8" w14:textId="77777777" w:rsidR="004F2DBD" w:rsidRPr="00D42851" w:rsidRDefault="004F2DBD" w:rsidP="00A32ECE">
      <w:pPr>
        <w:pStyle w:val="IndentStyle"/>
      </w:pPr>
      <w:r w:rsidRPr="00D42851">
        <w:tab/>
        <w:t>If the Credit Union realizes on the Collateral and the realization is not sufficient to satisfy all the Indebtedness, the Debtor acknowledges and agrees that the Debtor shall continue to be liable for any Indebtedness remaining outstanding and the Credit Union shall be entitled to pursue full payment thereof.</w:t>
      </w:r>
    </w:p>
    <w:p w14:paraId="7C376DD2" w14:textId="77777777" w:rsidR="004F2DBD" w:rsidRPr="00D42851" w:rsidRDefault="004F2DBD" w:rsidP="00A32ECE">
      <w:pPr>
        <w:pStyle w:val="1Style"/>
      </w:pPr>
      <w:r w:rsidRPr="00D42851">
        <w:t>COSTS AND EXPENSES</w:t>
      </w:r>
    </w:p>
    <w:p w14:paraId="757CFA26" w14:textId="77777777" w:rsidR="004F2DBD" w:rsidRPr="00D42851" w:rsidRDefault="004F2DBD" w:rsidP="00A32ECE">
      <w:pPr>
        <w:pStyle w:val="astyle"/>
        <w:numPr>
          <w:ilvl w:val="0"/>
          <w:numId w:val="44"/>
        </w:numPr>
        <w:ind w:left="851" w:hanging="567"/>
        <w:rPr>
          <w:szCs w:val="18"/>
        </w:rPr>
      </w:pPr>
      <w:r w:rsidRPr="00D42851">
        <w:rPr>
          <w:szCs w:val="18"/>
        </w:rPr>
        <w:t>Upon the Debtor’s failure to perform any of its obligations under this Agreement then the Credit Union may, but shall not be obligated to perform the same and in the event of performance thereof by the Credit Union the Debtor shall pay to the Credit Union forthwith upon written demand therefor an amount equal to all costs, charges and expenses incurred by the Credit Union in performing the Debtor’s obligations plus interest thereon at the Agreed Rate from the date such costs, charges and expenses are incurred by the Credit Union until paid by the Debtor.</w:t>
      </w:r>
    </w:p>
    <w:p w14:paraId="569578C4" w14:textId="77777777" w:rsidR="004F2DBD" w:rsidRPr="00D42851" w:rsidRDefault="004F2DBD" w:rsidP="00A32ECE">
      <w:pPr>
        <w:pStyle w:val="astyle"/>
        <w:rPr>
          <w:szCs w:val="18"/>
        </w:rPr>
      </w:pPr>
      <w:r w:rsidRPr="00D42851">
        <w:rPr>
          <w:szCs w:val="18"/>
        </w:rPr>
        <w:t>The Debtor shall pay all costs, charges and expenses reasonably incurred by the Credit Union or any Receiver appointed by it (including, but without restricting the generality of the foregoing, costs as between a solicitor and his own client on a full indemnity basis), in preparing, registering financing statements regarding or enforcing this Agreement, inspecting, taking custody of, preserving, repairing, maintaining, processing, preparing for disposition and disposing of Collateral and in enforcing or collecting the Indebtedness and all such costs, charges and expenses together with any monies owing as a result of any borrowing by any Receiver appointed by the Credit Union shall be a first charge on the proceeds of realization, collection or disposition of Collateral and shall be secured hereby.  Such costs, charges and expenses shall bear interest at the Agreed Rate from the date the same were incurred to the date of payment by the Debtor.</w:t>
      </w:r>
    </w:p>
    <w:p w14:paraId="3F46E5DF" w14:textId="77777777" w:rsidR="004F2DBD" w:rsidRPr="00D42851" w:rsidRDefault="004F2DBD" w:rsidP="00A32ECE">
      <w:pPr>
        <w:pStyle w:val="astyle"/>
        <w:rPr>
          <w:szCs w:val="18"/>
        </w:rPr>
      </w:pPr>
      <w:r w:rsidRPr="00D42851">
        <w:rPr>
          <w:szCs w:val="18"/>
        </w:rPr>
        <w:t>the Credit Union may pay or satisfy any Encumbrances or pay any sum necessary to clear title to any Collateral, and the Debtor agrees to repay the same on demand, plus interest thereon at the Agreed Rate.</w:t>
      </w:r>
    </w:p>
    <w:p w14:paraId="1DED80B8" w14:textId="77777777" w:rsidR="004F2DBD" w:rsidRPr="00D42851" w:rsidRDefault="004F2DBD" w:rsidP="00A32ECE">
      <w:pPr>
        <w:pStyle w:val="astyle"/>
        <w:rPr>
          <w:szCs w:val="18"/>
        </w:rPr>
      </w:pPr>
      <w:r w:rsidRPr="00D42851">
        <w:rPr>
          <w:szCs w:val="18"/>
        </w:rPr>
        <w:lastRenderedPageBreak/>
        <w:t>All amounts paid by the Credit Union pursuant to this clause together with interest thereon at the Agreed Rate shall form part of the Indebtedness and be secured hereby.</w:t>
      </w:r>
    </w:p>
    <w:p w14:paraId="3B6FCB1E" w14:textId="77777777" w:rsidR="004F2DBD" w:rsidRPr="00D42851" w:rsidRDefault="004F2DBD" w:rsidP="00A32ECE">
      <w:pPr>
        <w:pStyle w:val="1Style"/>
      </w:pPr>
      <w:r w:rsidRPr="00D42851">
        <w:t>SET OFF</w:t>
      </w:r>
    </w:p>
    <w:p w14:paraId="4AD0012F" w14:textId="77777777" w:rsidR="004F2DBD" w:rsidRPr="00D42851" w:rsidRDefault="004F2DBD" w:rsidP="00806DEB">
      <w:pPr>
        <w:pStyle w:val="LOSDocBodyText"/>
        <w:rPr>
          <w:rStyle w:val="IndentStyleChar"/>
        </w:rPr>
      </w:pPr>
      <w:r w:rsidRPr="00D42851">
        <w:rPr>
          <w:szCs w:val="18"/>
        </w:rPr>
        <w:tab/>
        <w:t xml:space="preserve">Without limiting any other right the Credit Union may have, the Credit Union may, in its sole </w:t>
      </w:r>
      <w:r w:rsidRPr="00D42851">
        <w:rPr>
          <w:rStyle w:val="IndentStyleChar"/>
        </w:rPr>
        <w:t>discretion at any time and without notice, set off any and all amounts owed to the Debtor by the Credit Union in any capacity and, whether or not due, against any and all Indebtedness including any contingent or non-matured Indebtedness and Indebtedness as principal or guarantor.</w:t>
      </w:r>
    </w:p>
    <w:p w14:paraId="28CA4643" w14:textId="77777777" w:rsidR="004F2DBD" w:rsidRPr="00D42851" w:rsidRDefault="004F2DBD" w:rsidP="00A32ECE">
      <w:pPr>
        <w:pStyle w:val="1Style"/>
      </w:pPr>
      <w:r w:rsidRPr="00D42851">
        <w:t>FURTHER ASSURANCES</w:t>
      </w:r>
    </w:p>
    <w:p w14:paraId="72F6382D" w14:textId="77777777" w:rsidR="004F2DBD" w:rsidRPr="00D42851" w:rsidRDefault="004F2DBD" w:rsidP="00A32ECE">
      <w:pPr>
        <w:pStyle w:val="IndentStyle"/>
      </w:pPr>
      <w:r w:rsidRPr="00D42851">
        <w:tab/>
        <w:t>The Debtor agrees to execute and deliver to the Credit Union such further assurances, conveyances and supplemental deeds as may be necessary to properly carry out the intention of this Agreement, as determined by the Credit Union, or as may be required by the Credit Union from time to time.</w:t>
      </w:r>
    </w:p>
    <w:p w14:paraId="6AD60D42" w14:textId="77777777" w:rsidR="004F2DBD" w:rsidRPr="00D42851" w:rsidRDefault="004F2DBD" w:rsidP="00A32ECE">
      <w:pPr>
        <w:pStyle w:val="1Style"/>
      </w:pPr>
      <w:r w:rsidRPr="00D42851">
        <w:t>NOTICE</w:t>
      </w:r>
    </w:p>
    <w:p w14:paraId="30C78102" w14:textId="77777777" w:rsidR="004F2DBD" w:rsidRPr="00D42851" w:rsidRDefault="004F2DBD" w:rsidP="00A32ECE">
      <w:pPr>
        <w:pStyle w:val="IndentStyle"/>
      </w:pPr>
      <w:r w:rsidRPr="00D42851">
        <w:tab/>
        <w:t>Any notice or demand required or permitted to be made or given by the Credit Union to the Debtor may be validly served by leaving the same with, or by mailing the same by prepaid registered mail to, the Debtor at his address as set out herein (or at such other address as the Debtor may in writing notify the Credit Union of as the Debtor’s address for service under this Agreement) or by leaving such notice with any officer or director of the Debtor as shown on the records of the Credit Union, and in the case of mailing such notice or demand shall be deemed to have been received on the third business day following the date of mailing.</w:t>
      </w:r>
    </w:p>
    <w:p w14:paraId="70ACF015" w14:textId="77777777" w:rsidR="004F2DBD" w:rsidRPr="00D42851" w:rsidRDefault="004F2DBD" w:rsidP="00A32ECE">
      <w:pPr>
        <w:pStyle w:val="1Style"/>
      </w:pPr>
      <w:r w:rsidRPr="00D42851">
        <w:t>GENERAL</w:t>
      </w:r>
    </w:p>
    <w:p w14:paraId="358344F9" w14:textId="77777777" w:rsidR="004F2DBD" w:rsidRPr="00D42851" w:rsidRDefault="004F2DBD" w:rsidP="00A32ECE">
      <w:pPr>
        <w:pStyle w:val="astyle"/>
        <w:numPr>
          <w:ilvl w:val="0"/>
          <w:numId w:val="45"/>
        </w:numPr>
        <w:ind w:left="851" w:hanging="567"/>
        <w:rPr>
          <w:szCs w:val="18"/>
        </w:rPr>
      </w:pPr>
      <w:r w:rsidRPr="00D42851">
        <w:rPr>
          <w:szCs w:val="18"/>
        </w:rPr>
        <w:t>The Credit Union may grant extensions of time and other indulgences, take and give up security, accept compositions, compound, compromise, settle, grant releases and discharges and otherwise deal with the Debtor, Account Debtors, sureties and others and with Collateral and other security as the Credit Union may see fit without prejudice to the liability of the Debtor or the Credit Union’s right to hold and realize upon the Security Interest.  The Credit Union may demand, collect and sue on Collateral in either the Debtor’s or the Credit Union’s name and may endorse the Debtor’s name on any and all cheques, commercial paper, and any other instruments pertaining to or constituting Collateral.  The Credit Union shall not be liable for any failure to exercise its remedies, take possession of, collect, enforce, realize, sell, lease or otherwise dispose of Collateral or to initiate any proceedings for such purposes.</w:t>
      </w:r>
    </w:p>
    <w:p w14:paraId="07F9DB4D" w14:textId="77777777" w:rsidR="004F2DBD" w:rsidRPr="00D42851" w:rsidRDefault="004F2DBD" w:rsidP="00A32ECE">
      <w:pPr>
        <w:pStyle w:val="astyle"/>
        <w:rPr>
          <w:szCs w:val="18"/>
        </w:rPr>
      </w:pPr>
      <w:r w:rsidRPr="00D42851">
        <w:rPr>
          <w:szCs w:val="18"/>
        </w:rPr>
        <w:t>No delay or omission by the Credit Union in exercising any right or remedy hereunder or with respect to any Indebtedness shall operate as a waiver thereof or of any other right or remedy, and no single or partial exercise thereof shall preclude any other or further exercise thereof or the exercise of any other right or remedy.  The Credit Union may remedy any Default by the Debtor hereunder in any manner without waiving the Default remedied and without waiving any other prior or subsequent Default by the Debtor.  All rights and remedies of the Credit Union granted or recognized herein are cumulative and may be exercised at any time and from time to time independently or in combination.</w:t>
      </w:r>
    </w:p>
    <w:p w14:paraId="175EE075" w14:textId="77777777" w:rsidR="004F2DBD" w:rsidRPr="00D42851" w:rsidRDefault="004F2DBD" w:rsidP="00A32ECE">
      <w:pPr>
        <w:pStyle w:val="astyle"/>
        <w:rPr>
          <w:szCs w:val="18"/>
        </w:rPr>
      </w:pPr>
      <w:r w:rsidRPr="00D42851">
        <w:rPr>
          <w:szCs w:val="18"/>
        </w:rPr>
        <w:t>The Debtor waives protest of any Instrument constituting Collateral at any time held by the Credit Union in which the Debtor is in any way liable and notice of any other action taken by the Credit Union.</w:t>
      </w:r>
    </w:p>
    <w:p w14:paraId="2DD5A6EC" w14:textId="77777777" w:rsidR="004F2DBD" w:rsidRPr="00D42851" w:rsidRDefault="004F2DBD" w:rsidP="00A32ECE">
      <w:pPr>
        <w:pStyle w:val="astyle"/>
        <w:rPr>
          <w:szCs w:val="18"/>
        </w:rPr>
      </w:pPr>
      <w:r w:rsidRPr="00D42851">
        <w:rPr>
          <w:szCs w:val="18"/>
        </w:rPr>
        <w:t>This Agreement shall enure to the benefit of and be binding upon the parties hereto and their respective heirs, executors, administrators, successors and assigns.  In any action brought by an assignee of this Agreement and the Security Interest or any part thereof to enforce any rights hereunder, the Debtor shall not assert against the assignee any claim or defence which the Debtor now has or hereafter may have against the Credit Union.</w:t>
      </w:r>
    </w:p>
    <w:p w14:paraId="78716AF9" w14:textId="77777777" w:rsidR="004F2DBD" w:rsidRPr="00D42851" w:rsidRDefault="004F2DBD" w:rsidP="00A32ECE">
      <w:pPr>
        <w:pStyle w:val="astyle"/>
        <w:rPr>
          <w:szCs w:val="18"/>
        </w:rPr>
      </w:pPr>
      <w:r w:rsidRPr="00D42851">
        <w:rPr>
          <w:szCs w:val="18"/>
        </w:rPr>
        <w:t>If more than one Debtor executes this Agreement the obligations of such Debtors hereunder shall be joint and several.</w:t>
      </w:r>
    </w:p>
    <w:p w14:paraId="3221B7FC" w14:textId="77777777" w:rsidR="004F2DBD" w:rsidRPr="00D42851" w:rsidRDefault="004F2DBD" w:rsidP="00A32ECE">
      <w:pPr>
        <w:pStyle w:val="astyle"/>
        <w:rPr>
          <w:szCs w:val="18"/>
        </w:rPr>
      </w:pPr>
      <w:r w:rsidRPr="00D42851">
        <w:rPr>
          <w:szCs w:val="18"/>
        </w:rPr>
        <w:lastRenderedPageBreak/>
        <w:t>No modification, variation or amendment of any term of this Agreement shall be binding or effective unless made by written agreement, executed by the Debtor and the Credit Union and no waiver of any term hereof shall be binding or effective unless in writing.</w:t>
      </w:r>
    </w:p>
    <w:p w14:paraId="529C1D2E" w14:textId="77777777" w:rsidR="004F2DBD" w:rsidRPr="00D42851" w:rsidRDefault="004F2DBD" w:rsidP="00A32ECE">
      <w:pPr>
        <w:pStyle w:val="astyle"/>
        <w:rPr>
          <w:szCs w:val="18"/>
        </w:rPr>
      </w:pPr>
      <w:r w:rsidRPr="00D42851">
        <w:rPr>
          <w:szCs w:val="18"/>
        </w:rPr>
        <w:t>This Agreement is in addition to and not in substitution for any other agreements, securities or Security Interests now or hereafter held by the Credit Union and all such other agreements, securities and Security Interests shall remain in full force and effect.</w:t>
      </w:r>
    </w:p>
    <w:p w14:paraId="4A18575C" w14:textId="77777777" w:rsidR="004F2DBD" w:rsidRPr="00D42851" w:rsidRDefault="004F2DBD" w:rsidP="00A32ECE">
      <w:pPr>
        <w:pStyle w:val="astyle"/>
        <w:rPr>
          <w:szCs w:val="18"/>
        </w:rPr>
      </w:pPr>
      <w:r w:rsidRPr="00D42851">
        <w:rPr>
          <w:szCs w:val="18"/>
        </w:rPr>
        <w:t>The headings used in this Agreement are for convenience only and are not to be considered part of this Agreement and do not in any way limit, explain or amplify the terms of this Agreement.</w:t>
      </w:r>
    </w:p>
    <w:p w14:paraId="22DC429C" w14:textId="77777777" w:rsidR="004F2DBD" w:rsidRPr="00D42851" w:rsidRDefault="004F2DBD" w:rsidP="00A32ECE">
      <w:pPr>
        <w:pStyle w:val="astyle"/>
        <w:rPr>
          <w:szCs w:val="18"/>
        </w:rPr>
      </w:pPr>
      <w:r w:rsidRPr="00D42851">
        <w:rPr>
          <w:szCs w:val="18"/>
        </w:rPr>
        <w:t>When the context so requires, the singular shall be read as if the plural were expressed and vice versa and the terms hereof shall be read with all grammatical changes necessary dependent upon the person referred to being a male, female, partnership or corporation or entity.</w:t>
      </w:r>
    </w:p>
    <w:p w14:paraId="76F41A82" w14:textId="77777777" w:rsidR="004F2DBD" w:rsidRPr="00D42851" w:rsidRDefault="004F2DBD" w:rsidP="00A32ECE">
      <w:pPr>
        <w:pStyle w:val="astyle"/>
        <w:rPr>
          <w:szCs w:val="18"/>
        </w:rPr>
      </w:pPr>
      <w:r w:rsidRPr="00D42851">
        <w:rPr>
          <w:szCs w:val="18"/>
        </w:rPr>
        <w:t>In the event any terms of this Agreement, as amended from time to time, shall be deemed invalid, void or unenforceable, in whole or in part, by any court of competent jurisdiction, the remaining terms of this Agreement shall remain in full force and effect.</w:t>
      </w:r>
    </w:p>
    <w:p w14:paraId="0DA9E424" w14:textId="77777777" w:rsidR="004F2DBD" w:rsidRPr="00D42851" w:rsidRDefault="004F2DBD" w:rsidP="00A32ECE">
      <w:pPr>
        <w:pStyle w:val="astyle"/>
        <w:rPr>
          <w:szCs w:val="18"/>
        </w:rPr>
      </w:pPr>
      <w:r w:rsidRPr="00D42851">
        <w:rPr>
          <w:szCs w:val="18"/>
        </w:rPr>
        <w:t>Nothing herein contained shall in any way obligate the Credit Union to grant, continue, renew or extend time for payment of the Indebtedness.</w:t>
      </w:r>
    </w:p>
    <w:p w14:paraId="49A1F6BE" w14:textId="77777777" w:rsidR="004F2DBD" w:rsidRPr="00D42851" w:rsidRDefault="004F2DBD" w:rsidP="00A32ECE">
      <w:pPr>
        <w:pStyle w:val="1Style"/>
      </w:pPr>
      <w:r w:rsidRPr="00D42851">
        <w:t>ATTACHMENT</w:t>
      </w:r>
    </w:p>
    <w:p w14:paraId="6583C3AB" w14:textId="77777777" w:rsidR="004F2DBD" w:rsidRPr="00D42851" w:rsidRDefault="004F2DBD" w:rsidP="00A32ECE">
      <w:pPr>
        <w:pStyle w:val="astyle"/>
        <w:numPr>
          <w:ilvl w:val="0"/>
          <w:numId w:val="46"/>
        </w:numPr>
        <w:ind w:left="851" w:hanging="567"/>
        <w:rPr>
          <w:szCs w:val="18"/>
        </w:rPr>
      </w:pPr>
      <w:r w:rsidRPr="00D42851">
        <w:rPr>
          <w:szCs w:val="18"/>
        </w:rPr>
        <w:t>Subject to subclause (b), the Security Interest created hereby is intended to attach to the Collateral when this Agreement is executed by the Debtor and delivered to the Credit Union.</w:t>
      </w:r>
    </w:p>
    <w:p w14:paraId="0AF65F80" w14:textId="77777777" w:rsidR="004F2DBD" w:rsidRPr="00D42851" w:rsidRDefault="004F2DBD" w:rsidP="00A32ECE">
      <w:pPr>
        <w:pStyle w:val="astyle"/>
        <w:rPr>
          <w:szCs w:val="18"/>
        </w:rPr>
      </w:pPr>
      <w:r w:rsidRPr="00D42851">
        <w:rPr>
          <w:szCs w:val="18"/>
        </w:rPr>
        <w:t>With respect to that Collateral acquired by the Debtor after the date this Agreement is executed and delivered to the Credit Union, the Security Interest created hereby in such Collateral is intended to attach at the same time as the Debtor acquires rights in such Collateral.</w:t>
      </w:r>
    </w:p>
    <w:p w14:paraId="28BA65F4" w14:textId="77777777" w:rsidR="004F2DBD" w:rsidRPr="00D42851" w:rsidRDefault="004F2DBD" w:rsidP="00A32ECE">
      <w:pPr>
        <w:pStyle w:val="1Style"/>
      </w:pPr>
      <w:r w:rsidRPr="00D42851">
        <w:t>DISCLOSING INFORMATION</w:t>
      </w:r>
    </w:p>
    <w:p w14:paraId="11E5FAD0" w14:textId="77777777" w:rsidR="004F2DBD" w:rsidRPr="00D42851" w:rsidRDefault="004F2DBD" w:rsidP="00A32ECE">
      <w:pPr>
        <w:pStyle w:val="IndentStyle"/>
      </w:pPr>
      <w:r w:rsidRPr="00D42851">
        <w:tab/>
        <w:t>This Agreement and any information pertaining thereto or to the Indebtedness may be disclosed by the Credit Union as required by the PPSA.</w:t>
      </w:r>
    </w:p>
    <w:p w14:paraId="3ED3C7BE" w14:textId="77777777" w:rsidR="004F2DBD" w:rsidRPr="00D42851" w:rsidRDefault="004F2DBD" w:rsidP="00A32ECE">
      <w:pPr>
        <w:pStyle w:val="1Style"/>
      </w:pPr>
      <w:r w:rsidRPr="00D42851">
        <w:t>GOVERNING LAW AND JURISDICTION</w:t>
      </w:r>
    </w:p>
    <w:p w14:paraId="5DA2971E" w14:textId="77777777" w:rsidR="004F2DBD" w:rsidRPr="00D42851" w:rsidRDefault="004F2DBD" w:rsidP="00A32ECE">
      <w:pPr>
        <w:pStyle w:val="IndentStyle"/>
      </w:pPr>
      <w:r w:rsidRPr="00D42851">
        <w:tab/>
        <w:t>This Agreement shall be interpreted in accordance with the laws of the Province of Alberta, and the Debtor irrevocably agrees that any suit or proceeding with respect to any matters arising out of or in connection with this Agreement may be brought in the courts of the Province of Alberta or in any court of competent jurisdiction, as the Credit Union may elect, and the Debtor agrees to attorn to the same.</w:t>
      </w:r>
    </w:p>
    <w:p w14:paraId="418C4499" w14:textId="77777777" w:rsidR="00EE3C6B" w:rsidRDefault="006E5C34" w:rsidP="006E5C34">
      <w:pPr>
        <w:pStyle w:val="IndentStyle"/>
      </w:pPr>
      <w:r w:rsidRPr="00D42851">
        <w:tab/>
      </w:r>
      <w:r w:rsidR="004F2DBD" w:rsidRPr="00D42851">
        <w:t xml:space="preserve">If the Debtor is a corporation, </w:t>
      </w:r>
      <w:r w:rsidR="004F2DBD" w:rsidRPr="00D42851">
        <w:rPr>
          <w:i/>
        </w:rPr>
        <w:t>The Limitation of Civil Rights Act</w:t>
      </w:r>
      <w:r w:rsidR="004F2DBD" w:rsidRPr="00D42851">
        <w:t xml:space="preserve"> of the Province of Saskatchewan shall have no application to this Agreement or to any agreement or instrument renewing or extending or collateral to this Agreement or to the rights, powers or remedies of the Credit Union under this Agreement</w:t>
      </w:r>
      <w:r w:rsidR="00216DA6" w:rsidRPr="00D42851">
        <w:t>.</w:t>
      </w:r>
      <w:r w:rsidR="00EE3C6B">
        <w:br/>
      </w:r>
      <w:r w:rsidR="00EE3C6B">
        <w:br/>
      </w:r>
    </w:p>
    <w:p w14:paraId="3D306E3C" w14:textId="77777777" w:rsidR="00EE3C6B" w:rsidRDefault="00EE3C6B">
      <w:pPr>
        <w:rPr>
          <w:rFonts w:ascii="Verdana" w:hAnsi="Verdana"/>
          <w:sz w:val="18"/>
          <w:szCs w:val="18"/>
        </w:rPr>
      </w:pPr>
      <w:r>
        <w:br w:type="page"/>
      </w:r>
    </w:p>
    <w:p w14:paraId="0601C6AC" w14:textId="77777777" w:rsidR="004F2DBD" w:rsidRPr="00D42851" w:rsidRDefault="004F2DBD" w:rsidP="006E5C34">
      <w:pPr>
        <w:pStyle w:val="IndentStyle"/>
      </w:pPr>
    </w:p>
    <w:p w14:paraId="0D2F63EB" w14:textId="77777777" w:rsidR="004F2DBD" w:rsidRPr="00D42851" w:rsidRDefault="004F2DBD" w:rsidP="00A32ECE">
      <w:pPr>
        <w:pStyle w:val="1Style"/>
      </w:pPr>
      <w:r w:rsidRPr="00D42851">
        <w:t>COPY OF AGREEMENT</w:t>
      </w:r>
    </w:p>
    <w:p w14:paraId="6E18E105" w14:textId="77777777" w:rsidR="004F2DBD" w:rsidRPr="00D42851" w:rsidRDefault="004F2DBD" w:rsidP="00747BBD">
      <w:pPr>
        <w:pStyle w:val="LOSDocBodyText"/>
        <w:rPr>
          <w:szCs w:val="18"/>
        </w:rPr>
      </w:pPr>
      <w:r w:rsidRPr="00D42851">
        <w:rPr>
          <w:szCs w:val="18"/>
        </w:rPr>
        <w:tab/>
        <w:t>Debtor acknowledges receipt of a copy of this Agreement and waives any right it may have to receive a Financing Statement or Financing Change Statement relating to it or any verification statement issued with respect thereto where such waiver is not otherwise prohibited by law.</w:t>
      </w:r>
    </w:p>
    <w:p w14:paraId="4B7D74ED" w14:textId="77777777" w:rsidR="00EE3C6B" w:rsidRDefault="00EE3C6B" w:rsidP="00EE3C6B">
      <w:pPr>
        <w:rPr>
          <w:rFonts w:ascii="Verdana" w:hAnsi="Verdana"/>
          <w:sz w:val="18"/>
          <w:szCs w:val="18"/>
        </w:rPr>
      </w:pPr>
    </w:p>
    <w:p w14:paraId="26FB8888" w14:textId="77777777" w:rsidR="00EE3C6B" w:rsidRDefault="00EE3C6B" w:rsidP="00EE3C6B">
      <w:pPr>
        <w:rPr>
          <w:rFonts w:ascii="Verdana" w:hAnsi="Verdana"/>
          <w:sz w:val="18"/>
          <w:szCs w:val="18"/>
        </w:rPr>
      </w:pPr>
    </w:p>
    <w:p w14:paraId="1AB19A7B" w14:textId="77777777" w:rsidR="00EE3C6B" w:rsidRDefault="00EE3C6B" w:rsidP="00EE3C6B">
      <w:pPr>
        <w:rPr>
          <w:rFonts w:ascii="Verdana" w:hAnsi="Verdana"/>
          <w:sz w:val="18"/>
          <w:szCs w:val="18"/>
        </w:rPr>
      </w:pPr>
    </w:p>
    <w:p w14:paraId="2A8028B1" w14:textId="77777777" w:rsidR="00EE3C6B" w:rsidRDefault="004F2DBD" w:rsidP="00EE3C6B">
      <w:pPr>
        <w:rPr>
          <w:rFonts w:ascii="Verdana" w:hAnsi="Verdana"/>
          <w:sz w:val="18"/>
          <w:szCs w:val="18"/>
        </w:rPr>
      </w:pPr>
      <w:r w:rsidRPr="00D42851">
        <w:rPr>
          <w:rFonts w:ascii="Verdana" w:hAnsi="Verdana"/>
          <w:sz w:val="18"/>
          <w:szCs w:val="18"/>
        </w:rPr>
        <w:tab/>
        <w:t>IN WITNESS WHEREOF the Debtor has hereunto executed this Agreement this</w:t>
      </w:r>
      <w:r w:rsidR="00DB13B4" w:rsidRPr="00D42851">
        <w:rPr>
          <w:rFonts w:ascii="Verdana" w:hAnsi="Verdana"/>
          <w:sz w:val="18"/>
          <w:szCs w:val="18"/>
        </w:rPr>
        <w:t xml:space="preserve"> ______ day of </w:t>
      </w:r>
    </w:p>
    <w:p w14:paraId="11A5D722" w14:textId="77777777" w:rsidR="00EE3C6B" w:rsidRDefault="00EE3C6B" w:rsidP="00EE3C6B">
      <w:pPr>
        <w:rPr>
          <w:rFonts w:ascii="Verdana" w:hAnsi="Verdana"/>
          <w:sz w:val="18"/>
          <w:szCs w:val="18"/>
        </w:rPr>
      </w:pPr>
    </w:p>
    <w:p w14:paraId="223AFC1C" w14:textId="77777777" w:rsidR="004F2DBD" w:rsidRPr="00D42851" w:rsidRDefault="00DB13B4" w:rsidP="00EE3C6B">
      <w:pPr>
        <w:rPr>
          <w:rFonts w:ascii="Verdana" w:hAnsi="Verdana"/>
          <w:sz w:val="18"/>
          <w:szCs w:val="18"/>
        </w:rPr>
      </w:pPr>
      <w:r w:rsidRPr="00D42851">
        <w:rPr>
          <w:rFonts w:ascii="Verdana" w:hAnsi="Verdana"/>
          <w:sz w:val="18"/>
          <w:szCs w:val="18"/>
        </w:rPr>
        <w:t>____________________, 20____</w:t>
      </w:r>
      <w:r w:rsidR="004F2DBD" w:rsidRPr="00D42851">
        <w:rPr>
          <w:rFonts w:ascii="Verdana" w:hAnsi="Verdana"/>
          <w:sz w:val="18"/>
          <w:szCs w:val="18"/>
        </w:rPr>
        <w:t>, at</w:t>
      </w:r>
      <w:r w:rsidR="00747BBD" w:rsidRPr="00D42851">
        <w:rPr>
          <w:rFonts w:ascii="Verdana" w:hAnsi="Verdana"/>
          <w:sz w:val="18"/>
          <w:szCs w:val="18"/>
        </w:rPr>
        <w:t xml:space="preserve"> </w:t>
      </w:r>
      <w:r w:rsidRPr="00D42851">
        <w:rPr>
          <w:rFonts w:ascii="Verdana" w:hAnsi="Verdana"/>
          <w:sz w:val="18"/>
          <w:szCs w:val="18"/>
        </w:rPr>
        <w:t>_________________________________________</w:t>
      </w:r>
      <w:r w:rsidR="00747BBD" w:rsidRPr="00D42851">
        <w:rPr>
          <w:rFonts w:ascii="Verdana" w:hAnsi="Verdana"/>
          <w:sz w:val="18"/>
          <w:szCs w:val="18"/>
        </w:rPr>
        <w:t>, Alberta</w:t>
      </w:r>
      <w:r w:rsidR="004F2DBD" w:rsidRPr="00D42851">
        <w:rPr>
          <w:rFonts w:ascii="Verdana" w:hAnsi="Verdana"/>
          <w:sz w:val="18"/>
          <w:szCs w:val="18"/>
        </w:rPr>
        <w:t>.</w:t>
      </w:r>
    </w:p>
    <w:p w14:paraId="4BE67FF5" w14:textId="77777777" w:rsidR="004F2DBD" w:rsidRPr="00D42851" w:rsidRDefault="004F2DBD" w:rsidP="004F2DBD">
      <w:pPr>
        <w:rPr>
          <w:rFonts w:ascii="Verdana" w:hAnsi="Verdana"/>
          <w:sz w:val="18"/>
          <w:szCs w:val="18"/>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
        <w:gridCol w:w="4937"/>
      </w:tblGrid>
      <w:tr w:rsidR="00DB13B4" w:rsidRPr="00D42851" w14:paraId="4648FED0" w14:textId="77777777" w:rsidTr="00DB13B4">
        <w:tc>
          <w:tcPr>
            <w:tcW w:w="810" w:type="dxa"/>
          </w:tcPr>
          <w:p w14:paraId="64C7C646" w14:textId="77777777" w:rsidR="00DB13B4" w:rsidRPr="00D42851" w:rsidRDefault="00DB13B4" w:rsidP="00DB13B4">
            <w:pPr>
              <w:rPr>
                <w:rFonts w:ascii="Verdana" w:hAnsi="Verdana"/>
                <w:sz w:val="18"/>
                <w:szCs w:val="18"/>
              </w:rPr>
            </w:pPr>
          </w:p>
        </w:tc>
        <w:bookmarkStart w:id="2" w:name="Text3"/>
        <w:tc>
          <w:tcPr>
            <w:tcW w:w="5508" w:type="dxa"/>
          </w:tcPr>
          <w:p w14:paraId="5F0E5753" w14:textId="77777777" w:rsidR="00DB13B4" w:rsidRPr="00D42851" w:rsidRDefault="00D466FA" w:rsidP="00DB13B4">
            <w:pPr>
              <w:rPr>
                <w:rFonts w:ascii="Verdana" w:hAnsi="Verdana"/>
                <w:sz w:val="18"/>
                <w:szCs w:val="18"/>
              </w:rPr>
            </w:pPr>
            <w:r w:rsidRPr="00D42851">
              <w:rPr>
                <w:rFonts w:ascii="Verdana" w:hAnsi="Verdana"/>
                <w:sz w:val="18"/>
                <w:szCs w:val="18"/>
              </w:rPr>
              <w:fldChar w:fldCharType="begin">
                <w:ffData>
                  <w:name w:val="Text3"/>
                  <w:enabled/>
                  <w:calcOnExit w:val="0"/>
                  <w:statusText w:type="text" w:val="Full Legal Name of Corporation, Partnership or Organization."/>
                  <w:textInput/>
                </w:ffData>
              </w:fldChar>
            </w:r>
            <w:r w:rsidR="00DB13B4" w:rsidRPr="00D42851">
              <w:rPr>
                <w:rFonts w:ascii="Verdana" w:hAnsi="Verdana"/>
                <w:sz w:val="18"/>
                <w:szCs w:val="18"/>
              </w:rPr>
              <w:instrText xml:space="preserve"> FORMTEXT </w:instrText>
            </w:r>
            <w:r w:rsidRPr="00D42851">
              <w:rPr>
                <w:rFonts w:ascii="Verdana" w:hAnsi="Verdana"/>
                <w:sz w:val="18"/>
                <w:szCs w:val="18"/>
              </w:rPr>
            </w:r>
            <w:r w:rsidRPr="00D42851">
              <w:rPr>
                <w:rFonts w:ascii="Verdana" w:hAnsi="Verdana"/>
                <w:sz w:val="18"/>
                <w:szCs w:val="18"/>
              </w:rPr>
              <w:fldChar w:fldCharType="separate"/>
            </w:r>
            <w:r w:rsidR="00DB13B4" w:rsidRPr="00D42851">
              <w:rPr>
                <w:rFonts w:ascii="Verdana" w:hAnsi="Verdana"/>
                <w:noProof/>
                <w:sz w:val="18"/>
                <w:szCs w:val="18"/>
              </w:rPr>
              <w:t> </w:t>
            </w:r>
            <w:r w:rsidR="00DB13B4" w:rsidRPr="00D42851">
              <w:rPr>
                <w:rFonts w:ascii="Verdana" w:hAnsi="Verdana"/>
                <w:noProof/>
                <w:sz w:val="18"/>
                <w:szCs w:val="18"/>
              </w:rPr>
              <w:t> </w:t>
            </w:r>
            <w:r w:rsidR="00DB13B4" w:rsidRPr="00D42851">
              <w:rPr>
                <w:rFonts w:ascii="Verdana" w:hAnsi="Verdana"/>
                <w:noProof/>
                <w:sz w:val="18"/>
                <w:szCs w:val="18"/>
              </w:rPr>
              <w:t> </w:t>
            </w:r>
            <w:r w:rsidR="00DB13B4" w:rsidRPr="00D42851">
              <w:rPr>
                <w:rFonts w:ascii="Verdana" w:hAnsi="Verdana"/>
                <w:noProof/>
                <w:sz w:val="18"/>
                <w:szCs w:val="18"/>
              </w:rPr>
              <w:t> </w:t>
            </w:r>
            <w:r w:rsidR="00DB13B4" w:rsidRPr="00D42851">
              <w:rPr>
                <w:rFonts w:ascii="Verdana" w:hAnsi="Verdana"/>
                <w:noProof/>
                <w:sz w:val="18"/>
                <w:szCs w:val="18"/>
              </w:rPr>
              <w:t> </w:t>
            </w:r>
            <w:r w:rsidRPr="00D42851">
              <w:rPr>
                <w:rFonts w:ascii="Verdana" w:hAnsi="Verdana"/>
                <w:sz w:val="18"/>
                <w:szCs w:val="18"/>
              </w:rPr>
              <w:fldChar w:fldCharType="end"/>
            </w:r>
            <w:bookmarkEnd w:id="2"/>
          </w:p>
          <w:p w14:paraId="4438FA92" w14:textId="77777777" w:rsidR="00DB13B4" w:rsidRPr="00D42851" w:rsidRDefault="00DB13B4" w:rsidP="00DB13B4">
            <w:pPr>
              <w:rPr>
                <w:rFonts w:ascii="Verdana" w:hAnsi="Verdana"/>
                <w:sz w:val="18"/>
                <w:szCs w:val="18"/>
              </w:rPr>
            </w:pPr>
          </w:p>
          <w:p w14:paraId="58F190B3" w14:textId="77777777" w:rsidR="00DB13B4" w:rsidRPr="00D42851" w:rsidRDefault="00DB13B4" w:rsidP="00DB13B4">
            <w:pPr>
              <w:rPr>
                <w:rFonts w:ascii="Verdana" w:hAnsi="Verdana"/>
                <w:sz w:val="18"/>
                <w:szCs w:val="18"/>
              </w:rPr>
            </w:pPr>
          </w:p>
        </w:tc>
      </w:tr>
      <w:tr w:rsidR="00DB13B4" w:rsidRPr="00D42851" w14:paraId="63E1C148" w14:textId="77777777" w:rsidTr="00DB13B4">
        <w:tc>
          <w:tcPr>
            <w:tcW w:w="810" w:type="dxa"/>
          </w:tcPr>
          <w:p w14:paraId="79645EF4" w14:textId="77777777" w:rsidR="00DB13B4" w:rsidRPr="00D42851" w:rsidRDefault="00DB13B4" w:rsidP="00DB13B4">
            <w:pPr>
              <w:rPr>
                <w:rFonts w:ascii="Verdana" w:hAnsi="Verdana"/>
                <w:sz w:val="18"/>
                <w:szCs w:val="18"/>
              </w:rPr>
            </w:pPr>
          </w:p>
        </w:tc>
        <w:tc>
          <w:tcPr>
            <w:tcW w:w="5508" w:type="dxa"/>
          </w:tcPr>
          <w:p w14:paraId="1A9BBE57" w14:textId="77777777" w:rsidR="00DB13B4" w:rsidRPr="00D42851" w:rsidRDefault="00DB13B4" w:rsidP="00DB13B4">
            <w:pPr>
              <w:rPr>
                <w:rFonts w:ascii="Verdana" w:hAnsi="Verdana"/>
                <w:sz w:val="18"/>
                <w:szCs w:val="18"/>
              </w:rPr>
            </w:pPr>
          </w:p>
        </w:tc>
      </w:tr>
      <w:bookmarkStart w:id="3" w:name="Dropdown1"/>
      <w:tr w:rsidR="00DB13B4" w:rsidRPr="00D42851" w14:paraId="2125EE25" w14:textId="77777777" w:rsidTr="00DB13B4">
        <w:tc>
          <w:tcPr>
            <w:tcW w:w="810" w:type="dxa"/>
          </w:tcPr>
          <w:p w14:paraId="66C0D167" w14:textId="77777777" w:rsidR="00DB13B4" w:rsidRPr="00D42851" w:rsidRDefault="00D466FA" w:rsidP="00DB13B4">
            <w:pPr>
              <w:jc w:val="right"/>
              <w:rPr>
                <w:rFonts w:ascii="Verdana" w:hAnsi="Verdana"/>
                <w:sz w:val="18"/>
                <w:szCs w:val="18"/>
              </w:rPr>
            </w:pPr>
            <w:r w:rsidRPr="00D42851">
              <w:rPr>
                <w:rFonts w:ascii="Verdana" w:hAnsi="Verdana"/>
                <w:sz w:val="18"/>
                <w:szCs w:val="18"/>
              </w:rPr>
              <w:fldChar w:fldCharType="begin">
                <w:ffData>
                  <w:name w:val="Dropdown1"/>
                  <w:enabled/>
                  <w:calcOnExit w:val="0"/>
                  <w:statusText w:type="text" w:val="Leave blank for Individuals or Sole Proprietor, use &quot;per:&quot; for Corporations, Partnerships or Organizations."/>
                  <w:ddList>
                    <w:listEntry w:val="  "/>
                    <w:listEntry w:val="per:"/>
                  </w:ddList>
                </w:ffData>
              </w:fldChar>
            </w:r>
            <w:r w:rsidR="00DB13B4" w:rsidRPr="00D42851">
              <w:rPr>
                <w:rFonts w:ascii="Verdana" w:hAnsi="Verdana"/>
                <w:sz w:val="18"/>
                <w:szCs w:val="18"/>
              </w:rPr>
              <w:instrText xml:space="preserve"> FORMDROPDOWN </w:instrText>
            </w:r>
            <w:r w:rsidR="00C405AD">
              <w:rPr>
                <w:rFonts w:ascii="Verdana" w:hAnsi="Verdana"/>
                <w:sz w:val="18"/>
                <w:szCs w:val="18"/>
              </w:rPr>
            </w:r>
            <w:r w:rsidR="00C405AD">
              <w:rPr>
                <w:rFonts w:ascii="Verdana" w:hAnsi="Verdana"/>
                <w:sz w:val="18"/>
                <w:szCs w:val="18"/>
              </w:rPr>
              <w:fldChar w:fldCharType="separate"/>
            </w:r>
            <w:r w:rsidRPr="00D42851">
              <w:rPr>
                <w:rFonts w:ascii="Verdana" w:hAnsi="Verdana"/>
                <w:sz w:val="18"/>
                <w:szCs w:val="18"/>
              </w:rPr>
              <w:fldChar w:fldCharType="end"/>
            </w:r>
            <w:bookmarkEnd w:id="3"/>
          </w:p>
        </w:tc>
        <w:tc>
          <w:tcPr>
            <w:tcW w:w="5508" w:type="dxa"/>
            <w:tcBorders>
              <w:bottom w:val="single" w:sz="4" w:space="0" w:color="auto"/>
            </w:tcBorders>
          </w:tcPr>
          <w:p w14:paraId="0E2E4BFD" w14:textId="77777777" w:rsidR="00DB13B4" w:rsidRPr="00D42851" w:rsidRDefault="00DB13B4" w:rsidP="00DB13B4">
            <w:pPr>
              <w:rPr>
                <w:rFonts w:ascii="Verdana" w:hAnsi="Verdana"/>
                <w:sz w:val="18"/>
                <w:szCs w:val="18"/>
              </w:rPr>
            </w:pPr>
          </w:p>
        </w:tc>
      </w:tr>
      <w:tr w:rsidR="00DB13B4" w:rsidRPr="00D42851" w14:paraId="5037A17C" w14:textId="77777777" w:rsidTr="00DB13B4">
        <w:tc>
          <w:tcPr>
            <w:tcW w:w="810" w:type="dxa"/>
          </w:tcPr>
          <w:p w14:paraId="472DD4FD" w14:textId="77777777" w:rsidR="00DB13B4" w:rsidRPr="00D42851" w:rsidRDefault="00DB13B4" w:rsidP="00DB13B4">
            <w:pPr>
              <w:jc w:val="right"/>
              <w:rPr>
                <w:rFonts w:ascii="Verdana" w:hAnsi="Verdana"/>
                <w:sz w:val="18"/>
                <w:szCs w:val="18"/>
              </w:rPr>
            </w:pPr>
          </w:p>
        </w:tc>
        <w:tc>
          <w:tcPr>
            <w:tcW w:w="5508" w:type="dxa"/>
            <w:tcBorders>
              <w:top w:val="single" w:sz="4" w:space="0" w:color="auto"/>
            </w:tcBorders>
          </w:tcPr>
          <w:p w14:paraId="4450B5B1" w14:textId="77777777" w:rsidR="00DB13B4" w:rsidRPr="00D42851" w:rsidRDefault="00D466FA" w:rsidP="00DB13B4">
            <w:pPr>
              <w:rPr>
                <w:rFonts w:ascii="Verdana" w:hAnsi="Verdana"/>
                <w:sz w:val="18"/>
                <w:szCs w:val="18"/>
              </w:rPr>
            </w:pPr>
            <w:r w:rsidRPr="00D42851">
              <w:rPr>
                <w:rFonts w:ascii="Verdana" w:hAnsi="Verdana"/>
                <w:sz w:val="18"/>
                <w:szCs w:val="18"/>
              </w:rPr>
              <w:fldChar w:fldCharType="begin">
                <w:ffData>
                  <w:name w:val="Text1"/>
                  <w:enabled/>
                  <w:calcOnExit w:val="0"/>
                  <w:statusText w:type="text" w:val="Full Legal Name of Individual or Sole Proprietor.  Leave blank for Corporations, Partnerships or Organizations."/>
                  <w:textInput/>
                </w:ffData>
              </w:fldChar>
            </w:r>
            <w:r w:rsidR="00DB13B4" w:rsidRPr="00D42851">
              <w:rPr>
                <w:rFonts w:ascii="Verdana" w:hAnsi="Verdana"/>
                <w:sz w:val="18"/>
                <w:szCs w:val="18"/>
              </w:rPr>
              <w:instrText xml:space="preserve"> FORMTEXT </w:instrText>
            </w:r>
            <w:r w:rsidRPr="00D42851">
              <w:rPr>
                <w:rFonts w:ascii="Verdana" w:hAnsi="Verdana"/>
                <w:sz w:val="18"/>
                <w:szCs w:val="18"/>
              </w:rPr>
            </w:r>
            <w:r w:rsidRPr="00D42851">
              <w:rPr>
                <w:rFonts w:ascii="Verdana" w:hAnsi="Verdana"/>
                <w:sz w:val="18"/>
                <w:szCs w:val="18"/>
              </w:rPr>
              <w:fldChar w:fldCharType="separate"/>
            </w:r>
            <w:r w:rsidR="00DB13B4" w:rsidRPr="00D42851">
              <w:rPr>
                <w:rFonts w:ascii="Verdana" w:hAnsi="Verdana"/>
                <w:noProof/>
                <w:sz w:val="18"/>
                <w:szCs w:val="18"/>
              </w:rPr>
              <w:t> </w:t>
            </w:r>
            <w:r w:rsidR="00DB13B4" w:rsidRPr="00D42851">
              <w:rPr>
                <w:rFonts w:ascii="Verdana" w:hAnsi="Verdana"/>
                <w:noProof/>
                <w:sz w:val="18"/>
                <w:szCs w:val="18"/>
              </w:rPr>
              <w:t> </w:t>
            </w:r>
            <w:r w:rsidR="00DB13B4" w:rsidRPr="00D42851">
              <w:rPr>
                <w:rFonts w:ascii="Verdana" w:hAnsi="Verdana"/>
                <w:noProof/>
                <w:sz w:val="18"/>
                <w:szCs w:val="18"/>
              </w:rPr>
              <w:t> </w:t>
            </w:r>
            <w:r w:rsidR="00DB13B4" w:rsidRPr="00D42851">
              <w:rPr>
                <w:rFonts w:ascii="Verdana" w:hAnsi="Verdana"/>
                <w:noProof/>
                <w:sz w:val="18"/>
                <w:szCs w:val="18"/>
              </w:rPr>
              <w:t> </w:t>
            </w:r>
            <w:r w:rsidR="00DB13B4" w:rsidRPr="00D42851">
              <w:rPr>
                <w:rFonts w:ascii="Verdana" w:hAnsi="Verdana"/>
                <w:noProof/>
                <w:sz w:val="18"/>
                <w:szCs w:val="18"/>
              </w:rPr>
              <w:t> </w:t>
            </w:r>
            <w:r w:rsidRPr="00D42851">
              <w:rPr>
                <w:rFonts w:ascii="Verdana" w:hAnsi="Verdana"/>
                <w:sz w:val="18"/>
                <w:szCs w:val="18"/>
              </w:rPr>
              <w:fldChar w:fldCharType="end"/>
            </w:r>
          </w:p>
          <w:p w14:paraId="67572196" w14:textId="77777777" w:rsidR="00DB13B4" w:rsidRPr="00D42851" w:rsidRDefault="00DB13B4" w:rsidP="00DB13B4">
            <w:pPr>
              <w:rPr>
                <w:rFonts w:ascii="Verdana" w:hAnsi="Verdana"/>
                <w:sz w:val="18"/>
                <w:szCs w:val="18"/>
              </w:rPr>
            </w:pPr>
          </w:p>
          <w:p w14:paraId="14B072FA" w14:textId="77777777" w:rsidR="00DB13B4" w:rsidRPr="00D42851" w:rsidRDefault="00DB13B4" w:rsidP="00DB13B4">
            <w:pPr>
              <w:rPr>
                <w:rFonts w:ascii="Verdana" w:hAnsi="Verdana"/>
                <w:sz w:val="18"/>
                <w:szCs w:val="18"/>
              </w:rPr>
            </w:pPr>
          </w:p>
        </w:tc>
      </w:tr>
      <w:bookmarkStart w:id="4" w:name="Dropdown2"/>
      <w:tr w:rsidR="00DB13B4" w:rsidRPr="00D42851" w14:paraId="6239A4C5" w14:textId="77777777" w:rsidTr="00DB13B4">
        <w:tc>
          <w:tcPr>
            <w:tcW w:w="810" w:type="dxa"/>
          </w:tcPr>
          <w:p w14:paraId="013AE286" w14:textId="77777777" w:rsidR="00DB13B4" w:rsidRPr="00D42851" w:rsidRDefault="00D466FA" w:rsidP="00DB13B4">
            <w:pPr>
              <w:jc w:val="right"/>
              <w:rPr>
                <w:rFonts w:ascii="Verdana" w:hAnsi="Verdana"/>
                <w:sz w:val="18"/>
                <w:szCs w:val="18"/>
              </w:rPr>
            </w:pPr>
            <w:r w:rsidRPr="00D42851">
              <w:rPr>
                <w:rFonts w:ascii="Verdana" w:hAnsi="Verdana"/>
                <w:sz w:val="18"/>
                <w:szCs w:val="18"/>
              </w:rPr>
              <w:fldChar w:fldCharType="begin">
                <w:ffData>
                  <w:name w:val="Dropdown2"/>
                  <w:enabled/>
                  <w:calcOnExit w:val="0"/>
                  <w:statusText w:type="text" w:val="Leave blank for Individuals or Sole Proprietor, use &quot;per:&quot; for Corporations, Partnerships or Organizations."/>
                  <w:ddList>
                    <w:listEntry w:val="  "/>
                    <w:listEntry w:val="per:"/>
                  </w:ddList>
                </w:ffData>
              </w:fldChar>
            </w:r>
            <w:r w:rsidR="00DB13B4" w:rsidRPr="00D42851">
              <w:rPr>
                <w:rFonts w:ascii="Verdana" w:hAnsi="Verdana"/>
                <w:sz w:val="18"/>
                <w:szCs w:val="18"/>
              </w:rPr>
              <w:instrText xml:space="preserve"> FORMDROPDOWN </w:instrText>
            </w:r>
            <w:r w:rsidR="00C405AD">
              <w:rPr>
                <w:rFonts w:ascii="Verdana" w:hAnsi="Verdana"/>
                <w:sz w:val="18"/>
                <w:szCs w:val="18"/>
              </w:rPr>
            </w:r>
            <w:r w:rsidR="00C405AD">
              <w:rPr>
                <w:rFonts w:ascii="Verdana" w:hAnsi="Verdana"/>
                <w:sz w:val="18"/>
                <w:szCs w:val="18"/>
              </w:rPr>
              <w:fldChar w:fldCharType="separate"/>
            </w:r>
            <w:r w:rsidRPr="00D42851">
              <w:rPr>
                <w:rFonts w:ascii="Verdana" w:hAnsi="Verdana"/>
                <w:sz w:val="18"/>
                <w:szCs w:val="18"/>
              </w:rPr>
              <w:fldChar w:fldCharType="end"/>
            </w:r>
            <w:bookmarkEnd w:id="4"/>
          </w:p>
        </w:tc>
        <w:tc>
          <w:tcPr>
            <w:tcW w:w="5508" w:type="dxa"/>
            <w:tcBorders>
              <w:bottom w:val="single" w:sz="4" w:space="0" w:color="auto"/>
            </w:tcBorders>
          </w:tcPr>
          <w:p w14:paraId="4B10E54D" w14:textId="77777777" w:rsidR="00DB13B4" w:rsidRPr="00D42851" w:rsidRDefault="00DB13B4" w:rsidP="00DB13B4">
            <w:pPr>
              <w:rPr>
                <w:rFonts w:ascii="Verdana" w:hAnsi="Verdana"/>
                <w:sz w:val="18"/>
                <w:szCs w:val="18"/>
              </w:rPr>
            </w:pPr>
          </w:p>
        </w:tc>
      </w:tr>
      <w:tr w:rsidR="00DB13B4" w:rsidRPr="00D42851" w14:paraId="7AA59D20" w14:textId="77777777" w:rsidTr="00DB13B4">
        <w:tc>
          <w:tcPr>
            <w:tcW w:w="810" w:type="dxa"/>
          </w:tcPr>
          <w:p w14:paraId="58731127" w14:textId="77777777" w:rsidR="00DB13B4" w:rsidRPr="00D42851" w:rsidRDefault="00DB13B4" w:rsidP="00DB13B4">
            <w:pPr>
              <w:jc w:val="right"/>
              <w:rPr>
                <w:rFonts w:ascii="Verdana" w:hAnsi="Verdana"/>
                <w:sz w:val="18"/>
                <w:szCs w:val="18"/>
              </w:rPr>
            </w:pPr>
          </w:p>
        </w:tc>
        <w:bookmarkStart w:id="5" w:name="Text2"/>
        <w:tc>
          <w:tcPr>
            <w:tcW w:w="5508" w:type="dxa"/>
            <w:tcBorders>
              <w:top w:val="single" w:sz="4" w:space="0" w:color="auto"/>
            </w:tcBorders>
          </w:tcPr>
          <w:p w14:paraId="5165DB1C" w14:textId="77777777" w:rsidR="00DB13B4" w:rsidRPr="00D42851" w:rsidRDefault="00D466FA" w:rsidP="00DB13B4">
            <w:pPr>
              <w:rPr>
                <w:rFonts w:ascii="Verdana" w:hAnsi="Verdana"/>
                <w:sz w:val="18"/>
                <w:szCs w:val="18"/>
              </w:rPr>
            </w:pPr>
            <w:r w:rsidRPr="00D42851">
              <w:rPr>
                <w:rFonts w:ascii="Verdana" w:hAnsi="Verdana"/>
                <w:sz w:val="18"/>
                <w:szCs w:val="18"/>
              </w:rPr>
              <w:fldChar w:fldCharType="begin">
                <w:ffData>
                  <w:name w:val="Text2"/>
                  <w:enabled/>
                  <w:calcOnExit w:val="0"/>
                  <w:statusText w:type="text" w:val="Full Legal Name of Individual or Sole Proprietor.  Leave blank for Corporations, Partnerships or Organizations."/>
                  <w:textInput/>
                </w:ffData>
              </w:fldChar>
            </w:r>
            <w:r w:rsidR="00DB13B4" w:rsidRPr="00D42851">
              <w:rPr>
                <w:rFonts w:ascii="Verdana" w:hAnsi="Verdana"/>
                <w:sz w:val="18"/>
                <w:szCs w:val="18"/>
              </w:rPr>
              <w:instrText xml:space="preserve"> FORMTEXT </w:instrText>
            </w:r>
            <w:r w:rsidRPr="00D42851">
              <w:rPr>
                <w:rFonts w:ascii="Verdana" w:hAnsi="Verdana"/>
                <w:sz w:val="18"/>
                <w:szCs w:val="18"/>
              </w:rPr>
            </w:r>
            <w:r w:rsidRPr="00D42851">
              <w:rPr>
                <w:rFonts w:ascii="Verdana" w:hAnsi="Verdana"/>
                <w:sz w:val="18"/>
                <w:szCs w:val="18"/>
              </w:rPr>
              <w:fldChar w:fldCharType="separate"/>
            </w:r>
            <w:r w:rsidR="00DB13B4" w:rsidRPr="00D42851">
              <w:rPr>
                <w:rFonts w:ascii="Verdana" w:hAnsi="Verdana"/>
                <w:noProof/>
                <w:sz w:val="18"/>
                <w:szCs w:val="18"/>
              </w:rPr>
              <w:t> </w:t>
            </w:r>
            <w:r w:rsidR="00DB13B4" w:rsidRPr="00D42851">
              <w:rPr>
                <w:rFonts w:ascii="Verdana" w:hAnsi="Verdana"/>
                <w:noProof/>
                <w:sz w:val="18"/>
                <w:szCs w:val="18"/>
              </w:rPr>
              <w:t> </w:t>
            </w:r>
            <w:r w:rsidR="00DB13B4" w:rsidRPr="00D42851">
              <w:rPr>
                <w:rFonts w:ascii="Verdana" w:hAnsi="Verdana"/>
                <w:noProof/>
                <w:sz w:val="18"/>
                <w:szCs w:val="18"/>
              </w:rPr>
              <w:t> </w:t>
            </w:r>
            <w:r w:rsidR="00DB13B4" w:rsidRPr="00D42851">
              <w:rPr>
                <w:rFonts w:ascii="Verdana" w:hAnsi="Verdana"/>
                <w:noProof/>
                <w:sz w:val="18"/>
                <w:szCs w:val="18"/>
              </w:rPr>
              <w:t> </w:t>
            </w:r>
            <w:r w:rsidR="00DB13B4" w:rsidRPr="00D42851">
              <w:rPr>
                <w:rFonts w:ascii="Verdana" w:hAnsi="Verdana"/>
                <w:noProof/>
                <w:sz w:val="18"/>
                <w:szCs w:val="18"/>
              </w:rPr>
              <w:t> </w:t>
            </w:r>
            <w:r w:rsidRPr="00D42851">
              <w:rPr>
                <w:rFonts w:ascii="Verdana" w:hAnsi="Verdana"/>
                <w:sz w:val="18"/>
                <w:szCs w:val="18"/>
              </w:rPr>
              <w:fldChar w:fldCharType="end"/>
            </w:r>
            <w:bookmarkEnd w:id="5"/>
          </w:p>
          <w:p w14:paraId="4B93A81F" w14:textId="77777777" w:rsidR="00DB13B4" w:rsidRPr="00D42851" w:rsidRDefault="00DB13B4" w:rsidP="00DB13B4">
            <w:pPr>
              <w:rPr>
                <w:rFonts w:ascii="Verdana" w:hAnsi="Verdana"/>
                <w:sz w:val="18"/>
                <w:szCs w:val="18"/>
              </w:rPr>
            </w:pPr>
          </w:p>
        </w:tc>
      </w:tr>
      <w:tr w:rsidR="00DB13B4" w:rsidRPr="00D42851" w14:paraId="57CA6768" w14:textId="77777777" w:rsidTr="00DB13B4">
        <w:tc>
          <w:tcPr>
            <w:tcW w:w="810" w:type="dxa"/>
          </w:tcPr>
          <w:p w14:paraId="3E89DC19" w14:textId="77777777" w:rsidR="00DB13B4" w:rsidRPr="00D42851" w:rsidRDefault="00DB13B4" w:rsidP="00DB13B4">
            <w:pPr>
              <w:jc w:val="right"/>
              <w:rPr>
                <w:rFonts w:ascii="Verdana" w:hAnsi="Verdana"/>
                <w:sz w:val="18"/>
                <w:szCs w:val="18"/>
              </w:rPr>
            </w:pPr>
          </w:p>
        </w:tc>
        <w:tc>
          <w:tcPr>
            <w:tcW w:w="5508" w:type="dxa"/>
          </w:tcPr>
          <w:p w14:paraId="49CD6E25" w14:textId="77777777" w:rsidR="00DB13B4" w:rsidRPr="00D42851" w:rsidRDefault="00DB13B4" w:rsidP="00DB13B4">
            <w:pPr>
              <w:rPr>
                <w:rFonts w:ascii="Verdana" w:hAnsi="Verdana"/>
                <w:sz w:val="18"/>
                <w:szCs w:val="18"/>
              </w:rPr>
            </w:pPr>
            <w:r w:rsidRPr="00D42851">
              <w:rPr>
                <w:rFonts w:ascii="Verdana" w:hAnsi="Verdana"/>
                <w:sz w:val="18"/>
                <w:szCs w:val="18"/>
              </w:rPr>
              <w:t>Full address of Debtor:</w:t>
            </w:r>
          </w:p>
          <w:p w14:paraId="69074AB8" w14:textId="77777777" w:rsidR="006E5C34" w:rsidRPr="00D42851" w:rsidRDefault="006E5C34" w:rsidP="00DB13B4">
            <w:pPr>
              <w:rPr>
                <w:rFonts w:ascii="Verdana" w:hAnsi="Verdana"/>
                <w:sz w:val="18"/>
                <w:szCs w:val="18"/>
              </w:rPr>
            </w:pPr>
          </w:p>
        </w:tc>
      </w:tr>
      <w:tr w:rsidR="00DB13B4" w:rsidRPr="00D42851" w14:paraId="6935DFEE" w14:textId="77777777" w:rsidTr="00DB13B4">
        <w:tc>
          <w:tcPr>
            <w:tcW w:w="810" w:type="dxa"/>
          </w:tcPr>
          <w:p w14:paraId="0AEDF692" w14:textId="77777777" w:rsidR="00DB13B4" w:rsidRPr="00D42851" w:rsidRDefault="00DB13B4" w:rsidP="00DB13B4">
            <w:pPr>
              <w:jc w:val="right"/>
              <w:rPr>
                <w:rFonts w:ascii="Verdana" w:hAnsi="Verdana"/>
                <w:sz w:val="18"/>
                <w:szCs w:val="18"/>
              </w:rPr>
            </w:pPr>
          </w:p>
        </w:tc>
        <w:bookmarkStart w:id="6" w:name="Text15"/>
        <w:tc>
          <w:tcPr>
            <w:tcW w:w="5508" w:type="dxa"/>
          </w:tcPr>
          <w:p w14:paraId="66190731" w14:textId="77777777" w:rsidR="00DB13B4" w:rsidRPr="00D42851" w:rsidRDefault="00D466FA" w:rsidP="00DB13B4">
            <w:pPr>
              <w:rPr>
                <w:rFonts w:ascii="Verdana" w:hAnsi="Verdana"/>
                <w:sz w:val="18"/>
                <w:szCs w:val="18"/>
              </w:rPr>
            </w:pPr>
            <w:r w:rsidRPr="00D42851">
              <w:rPr>
                <w:rFonts w:ascii="Verdana" w:hAnsi="Verdana"/>
                <w:sz w:val="18"/>
                <w:szCs w:val="18"/>
              </w:rPr>
              <w:fldChar w:fldCharType="begin">
                <w:ffData>
                  <w:name w:val="Text15"/>
                  <w:enabled/>
                  <w:calcOnExit w:val="0"/>
                  <w:statusText w:type="text" w:val="Fill in complete address of Debtor"/>
                  <w:textInput/>
                </w:ffData>
              </w:fldChar>
            </w:r>
            <w:r w:rsidR="00DB13B4" w:rsidRPr="00D42851">
              <w:rPr>
                <w:rFonts w:ascii="Verdana" w:hAnsi="Verdana"/>
                <w:sz w:val="18"/>
                <w:szCs w:val="18"/>
              </w:rPr>
              <w:instrText xml:space="preserve"> FORMTEXT </w:instrText>
            </w:r>
            <w:r w:rsidRPr="00D42851">
              <w:rPr>
                <w:rFonts w:ascii="Verdana" w:hAnsi="Verdana"/>
                <w:sz w:val="18"/>
                <w:szCs w:val="18"/>
              </w:rPr>
            </w:r>
            <w:r w:rsidRPr="00D42851">
              <w:rPr>
                <w:rFonts w:ascii="Verdana" w:hAnsi="Verdana"/>
                <w:sz w:val="18"/>
                <w:szCs w:val="18"/>
              </w:rPr>
              <w:fldChar w:fldCharType="separate"/>
            </w:r>
            <w:r w:rsidR="00DB13B4" w:rsidRPr="00D42851">
              <w:rPr>
                <w:rFonts w:ascii="Verdana" w:hAnsi="Verdana"/>
                <w:noProof/>
                <w:sz w:val="18"/>
                <w:szCs w:val="18"/>
              </w:rPr>
              <w:t> </w:t>
            </w:r>
            <w:r w:rsidR="00DB13B4" w:rsidRPr="00D42851">
              <w:rPr>
                <w:rFonts w:ascii="Verdana" w:hAnsi="Verdana"/>
                <w:noProof/>
                <w:sz w:val="18"/>
                <w:szCs w:val="18"/>
              </w:rPr>
              <w:t> </w:t>
            </w:r>
            <w:r w:rsidR="00DB13B4" w:rsidRPr="00D42851">
              <w:rPr>
                <w:rFonts w:ascii="Verdana" w:hAnsi="Verdana"/>
                <w:noProof/>
                <w:sz w:val="18"/>
                <w:szCs w:val="18"/>
              </w:rPr>
              <w:t> </w:t>
            </w:r>
            <w:r w:rsidR="00DB13B4" w:rsidRPr="00D42851">
              <w:rPr>
                <w:rFonts w:ascii="Verdana" w:hAnsi="Verdana"/>
                <w:noProof/>
                <w:sz w:val="18"/>
                <w:szCs w:val="18"/>
              </w:rPr>
              <w:t> </w:t>
            </w:r>
            <w:r w:rsidR="00DB13B4" w:rsidRPr="00D42851">
              <w:rPr>
                <w:rFonts w:ascii="Verdana" w:hAnsi="Verdana"/>
                <w:noProof/>
                <w:sz w:val="18"/>
                <w:szCs w:val="18"/>
              </w:rPr>
              <w:t> </w:t>
            </w:r>
            <w:r w:rsidRPr="00D42851">
              <w:rPr>
                <w:rFonts w:ascii="Verdana" w:hAnsi="Verdana"/>
                <w:sz w:val="18"/>
                <w:szCs w:val="18"/>
              </w:rPr>
              <w:fldChar w:fldCharType="end"/>
            </w:r>
            <w:bookmarkEnd w:id="6"/>
          </w:p>
        </w:tc>
      </w:tr>
    </w:tbl>
    <w:p w14:paraId="52DC9456" w14:textId="77777777" w:rsidR="004F2DBD" w:rsidRPr="00D42851" w:rsidRDefault="004F2DBD" w:rsidP="00896EB8">
      <w:pPr>
        <w:pStyle w:val="LOSDocBodyText"/>
        <w:rPr>
          <w:szCs w:val="18"/>
        </w:rPr>
      </w:pPr>
    </w:p>
    <w:p w14:paraId="73339024" w14:textId="77777777" w:rsidR="004F2DBD" w:rsidRPr="00D42851" w:rsidRDefault="004F2DBD" w:rsidP="004F2DBD">
      <w:pPr>
        <w:keepNext/>
        <w:keepLines/>
        <w:jc w:val="center"/>
        <w:rPr>
          <w:rFonts w:ascii="Verdana" w:hAnsi="Verdana"/>
          <w:b/>
          <w:sz w:val="18"/>
          <w:szCs w:val="18"/>
        </w:rPr>
      </w:pPr>
      <w:r w:rsidRPr="00D42851">
        <w:rPr>
          <w:rFonts w:ascii="Verdana" w:hAnsi="Verdana"/>
          <w:b/>
          <w:sz w:val="18"/>
          <w:szCs w:val="18"/>
        </w:rPr>
        <w:br w:type="page"/>
      </w:r>
      <w:r w:rsidRPr="00D42851">
        <w:rPr>
          <w:rFonts w:ascii="Verdana" w:hAnsi="Verdana"/>
          <w:b/>
          <w:sz w:val="18"/>
          <w:szCs w:val="18"/>
        </w:rPr>
        <w:lastRenderedPageBreak/>
        <w:t>SCHEDULE “A”</w:t>
      </w:r>
    </w:p>
    <w:p w14:paraId="1C2D9A4F" w14:textId="77777777" w:rsidR="004F2DBD" w:rsidRPr="00D42851" w:rsidRDefault="004F2DBD" w:rsidP="004F2DBD">
      <w:pPr>
        <w:keepNext/>
        <w:keepLines/>
        <w:jc w:val="center"/>
        <w:rPr>
          <w:rFonts w:ascii="Verdana" w:hAnsi="Verdana"/>
          <w:b/>
          <w:sz w:val="18"/>
          <w:szCs w:val="18"/>
        </w:rPr>
      </w:pPr>
      <w:r w:rsidRPr="00D42851">
        <w:rPr>
          <w:rFonts w:ascii="Verdana" w:hAnsi="Verdana"/>
          <w:b/>
          <w:sz w:val="18"/>
          <w:szCs w:val="18"/>
        </w:rPr>
        <w:t>(DESCRIBED PROPERTY)</w:t>
      </w:r>
    </w:p>
    <w:p w14:paraId="1C858B76" w14:textId="77777777" w:rsidR="004F2DBD" w:rsidRPr="00D42851" w:rsidRDefault="004F2DBD" w:rsidP="00D642CC">
      <w:pPr>
        <w:pStyle w:val="LOSDocBodyText"/>
        <w:rPr>
          <w:b/>
          <w:szCs w:val="18"/>
        </w:rPr>
      </w:pPr>
      <w:r w:rsidRPr="00D42851">
        <w:rPr>
          <w:b/>
          <w:szCs w:val="18"/>
        </w:rPr>
        <w:t>Note :</w:t>
      </w:r>
      <w:r w:rsidRPr="00D42851">
        <w:rPr>
          <w:b/>
          <w:szCs w:val="18"/>
        </w:rPr>
        <w:tab/>
        <w:t>All motor vehicles, trailers, mobile homes, designated manufactured homes, boats, tractors and combines must be described by year, make, model and manufacturer serial number (aircraft registered in Canada must be described by their Canadian call numbers designated by Transport Canada)</w:t>
      </w:r>
    </w:p>
    <w:p w14:paraId="4A4401A3" w14:textId="77777777" w:rsidR="0011034F" w:rsidRPr="00D42851" w:rsidRDefault="0011034F" w:rsidP="00D642CC">
      <w:pPr>
        <w:pStyle w:val="LOSDocBodyText"/>
        <w:rPr>
          <w:b/>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260"/>
        <w:gridCol w:w="2551"/>
        <w:gridCol w:w="3276"/>
      </w:tblGrid>
      <w:tr w:rsidR="0011034F" w:rsidRPr="00D42851" w14:paraId="5DAAD826" w14:textId="77777777" w:rsidTr="0011034F">
        <w:tc>
          <w:tcPr>
            <w:tcW w:w="1101" w:type="dxa"/>
          </w:tcPr>
          <w:p w14:paraId="2DFFA6E7" w14:textId="77777777" w:rsidR="0011034F" w:rsidRPr="00D42851" w:rsidRDefault="0011034F" w:rsidP="0011034F">
            <w:pPr>
              <w:pStyle w:val="LOSDocBodyText"/>
              <w:jc w:val="center"/>
              <w:rPr>
                <w:b/>
                <w:szCs w:val="18"/>
              </w:rPr>
            </w:pPr>
            <w:r w:rsidRPr="00D42851">
              <w:rPr>
                <w:b/>
                <w:szCs w:val="18"/>
              </w:rPr>
              <w:t>Year</w:t>
            </w:r>
          </w:p>
        </w:tc>
        <w:tc>
          <w:tcPr>
            <w:tcW w:w="3260" w:type="dxa"/>
          </w:tcPr>
          <w:p w14:paraId="43B2B9D8" w14:textId="77777777" w:rsidR="0011034F" w:rsidRPr="00D42851" w:rsidRDefault="0011034F" w:rsidP="0011034F">
            <w:pPr>
              <w:pStyle w:val="LOSDocBodyText"/>
              <w:jc w:val="center"/>
              <w:rPr>
                <w:b/>
                <w:szCs w:val="18"/>
              </w:rPr>
            </w:pPr>
            <w:r w:rsidRPr="00D42851">
              <w:rPr>
                <w:b/>
                <w:szCs w:val="18"/>
              </w:rPr>
              <w:t>Make</w:t>
            </w:r>
          </w:p>
        </w:tc>
        <w:tc>
          <w:tcPr>
            <w:tcW w:w="2551" w:type="dxa"/>
          </w:tcPr>
          <w:p w14:paraId="3A9069B6" w14:textId="77777777" w:rsidR="0011034F" w:rsidRPr="00D42851" w:rsidRDefault="0011034F" w:rsidP="0011034F">
            <w:pPr>
              <w:pStyle w:val="LOSDocBodyText"/>
              <w:jc w:val="center"/>
              <w:rPr>
                <w:b/>
                <w:szCs w:val="18"/>
              </w:rPr>
            </w:pPr>
            <w:r w:rsidRPr="00D42851">
              <w:rPr>
                <w:b/>
                <w:szCs w:val="18"/>
              </w:rPr>
              <w:t>Model</w:t>
            </w:r>
          </w:p>
        </w:tc>
        <w:tc>
          <w:tcPr>
            <w:tcW w:w="3276" w:type="dxa"/>
          </w:tcPr>
          <w:p w14:paraId="51344794" w14:textId="77777777" w:rsidR="0011034F" w:rsidRPr="00D42851" w:rsidRDefault="0011034F" w:rsidP="0011034F">
            <w:pPr>
              <w:pStyle w:val="LOSDocBodyText"/>
              <w:jc w:val="center"/>
              <w:rPr>
                <w:b/>
                <w:szCs w:val="18"/>
              </w:rPr>
            </w:pPr>
            <w:r w:rsidRPr="00D42851">
              <w:rPr>
                <w:b/>
                <w:szCs w:val="18"/>
              </w:rPr>
              <w:t>Serial Number</w:t>
            </w:r>
          </w:p>
        </w:tc>
      </w:tr>
      <w:bookmarkStart w:id="7" w:name="Text16"/>
      <w:tr w:rsidR="0011034F" w:rsidRPr="00D42851" w14:paraId="635A839E" w14:textId="77777777" w:rsidTr="0011034F">
        <w:tc>
          <w:tcPr>
            <w:tcW w:w="1101" w:type="dxa"/>
          </w:tcPr>
          <w:p w14:paraId="7E330C68" w14:textId="77777777" w:rsidR="0011034F" w:rsidRPr="00D42851" w:rsidRDefault="00D466FA" w:rsidP="0082473B">
            <w:pPr>
              <w:pStyle w:val="LOSDocBodyText"/>
              <w:rPr>
                <w:szCs w:val="18"/>
              </w:rPr>
            </w:pPr>
            <w:r w:rsidRPr="00D42851">
              <w:rPr>
                <w:szCs w:val="18"/>
              </w:rPr>
              <w:fldChar w:fldCharType="begin">
                <w:ffData>
                  <w:name w:val="Text16"/>
                  <w:enabled/>
                  <w:calcOnExit w:val="0"/>
                  <w:statusText w:type="text" w:val="Year (i.e.: 2007)"/>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bookmarkEnd w:id="7"/>
          </w:p>
        </w:tc>
        <w:bookmarkStart w:id="8" w:name="Text17"/>
        <w:tc>
          <w:tcPr>
            <w:tcW w:w="3260" w:type="dxa"/>
          </w:tcPr>
          <w:p w14:paraId="076FF37C" w14:textId="77777777" w:rsidR="0011034F" w:rsidRPr="00D42851" w:rsidRDefault="00D466FA" w:rsidP="0082473B">
            <w:pPr>
              <w:pStyle w:val="LOSDocBodyText"/>
              <w:rPr>
                <w:szCs w:val="18"/>
              </w:rPr>
            </w:pPr>
            <w:r w:rsidRPr="00D42851">
              <w:rPr>
                <w:szCs w:val="18"/>
              </w:rPr>
              <w:fldChar w:fldCharType="begin">
                <w:ffData>
                  <w:name w:val="Text17"/>
                  <w:enabled/>
                  <w:calcOnExit w:val="0"/>
                  <w:statusText w:type="text" w:val="Make (i.e.: Ford or John Deere)"/>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bookmarkEnd w:id="8"/>
          </w:p>
        </w:tc>
        <w:bookmarkStart w:id="9" w:name="Text18"/>
        <w:tc>
          <w:tcPr>
            <w:tcW w:w="2551" w:type="dxa"/>
          </w:tcPr>
          <w:p w14:paraId="6CDC9FB4" w14:textId="77777777" w:rsidR="0011034F" w:rsidRPr="00D42851" w:rsidRDefault="00D466FA" w:rsidP="0082473B">
            <w:pPr>
              <w:pStyle w:val="LOSDocBodyText"/>
              <w:rPr>
                <w:szCs w:val="18"/>
              </w:rPr>
            </w:pPr>
            <w:r w:rsidRPr="00D42851">
              <w:rPr>
                <w:szCs w:val="18"/>
              </w:rPr>
              <w:fldChar w:fldCharType="begin">
                <w:ffData>
                  <w:name w:val="Text18"/>
                  <w:enabled/>
                  <w:calcOnExit w:val="0"/>
                  <w:statusText w:type="text" w:val="Model (i.e.: Explorer XLT or 8245RT)"/>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bookmarkEnd w:id="9"/>
          </w:p>
        </w:tc>
        <w:bookmarkStart w:id="10" w:name="Text19"/>
        <w:tc>
          <w:tcPr>
            <w:tcW w:w="3276" w:type="dxa"/>
          </w:tcPr>
          <w:p w14:paraId="66E7BD6A" w14:textId="77777777" w:rsidR="0011034F" w:rsidRPr="00D42851" w:rsidRDefault="00D466FA" w:rsidP="0082473B">
            <w:pPr>
              <w:pStyle w:val="LOSDocBodyText"/>
              <w:rPr>
                <w:szCs w:val="18"/>
              </w:rPr>
            </w:pPr>
            <w:r w:rsidRPr="00D42851">
              <w:rPr>
                <w:szCs w:val="18"/>
              </w:rPr>
              <w:fldChar w:fldCharType="begin">
                <w:ffData>
                  <w:name w:val="Text19"/>
                  <w:enabled/>
                  <w:calcOnExit w:val="0"/>
                  <w:statusText w:type="text" w:val="Serial Number - double check for accuracy"/>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bookmarkEnd w:id="10"/>
          </w:p>
        </w:tc>
      </w:tr>
      <w:tr w:rsidR="0011034F" w:rsidRPr="00D42851" w14:paraId="7758BA99" w14:textId="77777777" w:rsidTr="0011034F">
        <w:tc>
          <w:tcPr>
            <w:tcW w:w="1101" w:type="dxa"/>
          </w:tcPr>
          <w:p w14:paraId="227824C2" w14:textId="77777777" w:rsidR="0011034F" w:rsidRPr="00D42851" w:rsidRDefault="00D466FA" w:rsidP="0011034F">
            <w:pPr>
              <w:pStyle w:val="LOSDocBodyText"/>
              <w:rPr>
                <w:szCs w:val="18"/>
              </w:rPr>
            </w:pPr>
            <w:r w:rsidRPr="00D42851">
              <w:rPr>
                <w:szCs w:val="18"/>
              </w:rPr>
              <w:fldChar w:fldCharType="begin">
                <w:ffData>
                  <w:name w:val="Text16"/>
                  <w:enabled/>
                  <w:calcOnExit w:val="0"/>
                  <w:statusText w:type="text" w:val="Year (i.e.: 2007)"/>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c>
          <w:tcPr>
            <w:tcW w:w="3260" w:type="dxa"/>
          </w:tcPr>
          <w:p w14:paraId="7626F094" w14:textId="77777777" w:rsidR="0011034F" w:rsidRPr="00D42851" w:rsidRDefault="00D466FA" w:rsidP="0011034F">
            <w:pPr>
              <w:pStyle w:val="LOSDocBodyText"/>
              <w:rPr>
                <w:szCs w:val="18"/>
              </w:rPr>
            </w:pPr>
            <w:r w:rsidRPr="00D42851">
              <w:rPr>
                <w:szCs w:val="18"/>
              </w:rPr>
              <w:fldChar w:fldCharType="begin">
                <w:ffData>
                  <w:name w:val="Text17"/>
                  <w:enabled/>
                  <w:calcOnExit w:val="0"/>
                  <w:statusText w:type="text" w:val="Make (i.e.: Ford or John Deere)"/>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c>
          <w:tcPr>
            <w:tcW w:w="2551" w:type="dxa"/>
          </w:tcPr>
          <w:p w14:paraId="4EE85041" w14:textId="77777777" w:rsidR="0011034F" w:rsidRPr="00D42851" w:rsidRDefault="00D466FA" w:rsidP="0011034F">
            <w:pPr>
              <w:pStyle w:val="LOSDocBodyText"/>
              <w:rPr>
                <w:szCs w:val="18"/>
              </w:rPr>
            </w:pPr>
            <w:r w:rsidRPr="00D42851">
              <w:rPr>
                <w:szCs w:val="18"/>
              </w:rPr>
              <w:fldChar w:fldCharType="begin">
                <w:ffData>
                  <w:name w:val="Text18"/>
                  <w:enabled/>
                  <w:calcOnExit w:val="0"/>
                  <w:statusText w:type="text" w:val="Model (i.e.: Explorer XLT or 8245RT)"/>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c>
          <w:tcPr>
            <w:tcW w:w="3276" w:type="dxa"/>
          </w:tcPr>
          <w:p w14:paraId="415BBC6F" w14:textId="77777777" w:rsidR="0011034F" w:rsidRPr="00D42851" w:rsidRDefault="00D466FA" w:rsidP="0011034F">
            <w:pPr>
              <w:pStyle w:val="LOSDocBodyText"/>
              <w:rPr>
                <w:szCs w:val="18"/>
              </w:rPr>
            </w:pPr>
            <w:r w:rsidRPr="00D42851">
              <w:rPr>
                <w:szCs w:val="18"/>
              </w:rPr>
              <w:fldChar w:fldCharType="begin">
                <w:ffData>
                  <w:name w:val="Text19"/>
                  <w:enabled/>
                  <w:calcOnExit w:val="0"/>
                  <w:statusText w:type="text" w:val="Serial Number - double check for accuracy"/>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r>
      <w:tr w:rsidR="0011034F" w:rsidRPr="00D42851" w14:paraId="17171E07" w14:textId="77777777" w:rsidTr="0011034F">
        <w:tc>
          <w:tcPr>
            <w:tcW w:w="1101" w:type="dxa"/>
          </w:tcPr>
          <w:p w14:paraId="21FB7C57" w14:textId="77777777" w:rsidR="0011034F" w:rsidRPr="00D42851" w:rsidRDefault="00D466FA" w:rsidP="0011034F">
            <w:pPr>
              <w:pStyle w:val="LOSDocBodyText"/>
              <w:rPr>
                <w:szCs w:val="18"/>
              </w:rPr>
            </w:pPr>
            <w:r w:rsidRPr="00D42851">
              <w:rPr>
                <w:szCs w:val="18"/>
              </w:rPr>
              <w:fldChar w:fldCharType="begin">
                <w:ffData>
                  <w:name w:val="Text16"/>
                  <w:enabled/>
                  <w:calcOnExit w:val="0"/>
                  <w:statusText w:type="text" w:val="Year (i.e.: 2007)"/>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c>
          <w:tcPr>
            <w:tcW w:w="3260" w:type="dxa"/>
          </w:tcPr>
          <w:p w14:paraId="47DDD9B7" w14:textId="77777777" w:rsidR="0011034F" w:rsidRPr="00D42851" w:rsidRDefault="00D466FA" w:rsidP="0011034F">
            <w:pPr>
              <w:pStyle w:val="LOSDocBodyText"/>
              <w:rPr>
                <w:szCs w:val="18"/>
              </w:rPr>
            </w:pPr>
            <w:r w:rsidRPr="00D42851">
              <w:rPr>
                <w:szCs w:val="18"/>
              </w:rPr>
              <w:fldChar w:fldCharType="begin">
                <w:ffData>
                  <w:name w:val="Text17"/>
                  <w:enabled/>
                  <w:calcOnExit w:val="0"/>
                  <w:statusText w:type="text" w:val="Make (i.e.: Ford or John Deere)"/>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c>
          <w:tcPr>
            <w:tcW w:w="2551" w:type="dxa"/>
          </w:tcPr>
          <w:p w14:paraId="24F61F98" w14:textId="77777777" w:rsidR="0011034F" w:rsidRPr="00D42851" w:rsidRDefault="00D466FA" w:rsidP="0011034F">
            <w:pPr>
              <w:pStyle w:val="LOSDocBodyText"/>
              <w:rPr>
                <w:szCs w:val="18"/>
              </w:rPr>
            </w:pPr>
            <w:r w:rsidRPr="00D42851">
              <w:rPr>
                <w:szCs w:val="18"/>
              </w:rPr>
              <w:fldChar w:fldCharType="begin">
                <w:ffData>
                  <w:name w:val="Text18"/>
                  <w:enabled/>
                  <w:calcOnExit w:val="0"/>
                  <w:statusText w:type="text" w:val="Model (i.e.: Explorer XLT or 8245RT)"/>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c>
          <w:tcPr>
            <w:tcW w:w="3276" w:type="dxa"/>
          </w:tcPr>
          <w:p w14:paraId="1126C318" w14:textId="77777777" w:rsidR="0011034F" w:rsidRPr="00D42851" w:rsidRDefault="00D466FA" w:rsidP="0011034F">
            <w:pPr>
              <w:pStyle w:val="LOSDocBodyText"/>
              <w:rPr>
                <w:szCs w:val="18"/>
              </w:rPr>
            </w:pPr>
            <w:r w:rsidRPr="00D42851">
              <w:rPr>
                <w:szCs w:val="18"/>
              </w:rPr>
              <w:fldChar w:fldCharType="begin">
                <w:ffData>
                  <w:name w:val="Text19"/>
                  <w:enabled/>
                  <w:calcOnExit w:val="0"/>
                  <w:statusText w:type="text" w:val="Serial Number - double check for accuracy"/>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r>
      <w:tr w:rsidR="0011034F" w:rsidRPr="00D42851" w14:paraId="560C39C0" w14:textId="77777777" w:rsidTr="0011034F">
        <w:tc>
          <w:tcPr>
            <w:tcW w:w="1101" w:type="dxa"/>
          </w:tcPr>
          <w:p w14:paraId="6CE7AFC2" w14:textId="77777777" w:rsidR="0011034F" w:rsidRPr="00D42851" w:rsidRDefault="00D466FA" w:rsidP="0011034F">
            <w:pPr>
              <w:pStyle w:val="LOSDocBodyText"/>
              <w:rPr>
                <w:szCs w:val="18"/>
              </w:rPr>
            </w:pPr>
            <w:r w:rsidRPr="00D42851">
              <w:rPr>
                <w:szCs w:val="18"/>
              </w:rPr>
              <w:fldChar w:fldCharType="begin">
                <w:ffData>
                  <w:name w:val="Text16"/>
                  <w:enabled/>
                  <w:calcOnExit w:val="0"/>
                  <w:statusText w:type="text" w:val="Year (i.e.: 2007)"/>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c>
          <w:tcPr>
            <w:tcW w:w="3260" w:type="dxa"/>
          </w:tcPr>
          <w:p w14:paraId="0F4E8EAE" w14:textId="77777777" w:rsidR="0011034F" w:rsidRPr="00D42851" w:rsidRDefault="00D466FA" w:rsidP="0011034F">
            <w:pPr>
              <w:pStyle w:val="LOSDocBodyText"/>
              <w:rPr>
                <w:szCs w:val="18"/>
              </w:rPr>
            </w:pPr>
            <w:r w:rsidRPr="00D42851">
              <w:rPr>
                <w:szCs w:val="18"/>
              </w:rPr>
              <w:fldChar w:fldCharType="begin">
                <w:ffData>
                  <w:name w:val="Text17"/>
                  <w:enabled/>
                  <w:calcOnExit w:val="0"/>
                  <w:statusText w:type="text" w:val="Make (i.e.: Ford or John Deere)"/>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c>
          <w:tcPr>
            <w:tcW w:w="2551" w:type="dxa"/>
          </w:tcPr>
          <w:p w14:paraId="53C45D96" w14:textId="77777777" w:rsidR="0011034F" w:rsidRPr="00D42851" w:rsidRDefault="00D466FA" w:rsidP="0011034F">
            <w:pPr>
              <w:pStyle w:val="LOSDocBodyText"/>
              <w:rPr>
                <w:szCs w:val="18"/>
              </w:rPr>
            </w:pPr>
            <w:r w:rsidRPr="00D42851">
              <w:rPr>
                <w:szCs w:val="18"/>
              </w:rPr>
              <w:fldChar w:fldCharType="begin">
                <w:ffData>
                  <w:name w:val="Text18"/>
                  <w:enabled/>
                  <w:calcOnExit w:val="0"/>
                  <w:statusText w:type="text" w:val="Model (i.e.: Explorer XLT or 8245RT)"/>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c>
          <w:tcPr>
            <w:tcW w:w="3276" w:type="dxa"/>
          </w:tcPr>
          <w:p w14:paraId="2F471C0F" w14:textId="77777777" w:rsidR="0011034F" w:rsidRPr="00D42851" w:rsidRDefault="00D466FA" w:rsidP="0011034F">
            <w:pPr>
              <w:pStyle w:val="LOSDocBodyText"/>
              <w:rPr>
                <w:szCs w:val="18"/>
              </w:rPr>
            </w:pPr>
            <w:r w:rsidRPr="00D42851">
              <w:rPr>
                <w:szCs w:val="18"/>
              </w:rPr>
              <w:fldChar w:fldCharType="begin">
                <w:ffData>
                  <w:name w:val="Text19"/>
                  <w:enabled/>
                  <w:calcOnExit w:val="0"/>
                  <w:statusText w:type="text" w:val="Serial Number - double check for accuracy"/>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r>
      <w:tr w:rsidR="0011034F" w:rsidRPr="00D42851" w14:paraId="5E6232EB" w14:textId="77777777" w:rsidTr="0011034F">
        <w:tc>
          <w:tcPr>
            <w:tcW w:w="1101" w:type="dxa"/>
          </w:tcPr>
          <w:p w14:paraId="2E104D79" w14:textId="77777777" w:rsidR="0011034F" w:rsidRPr="00D42851" w:rsidRDefault="00D466FA" w:rsidP="0011034F">
            <w:pPr>
              <w:pStyle w:val="LOSDocBodyText"/>
              <w:rPr>
                <w:szCs w:val="18"/>
              </w:rPr>
            </w:pPr>
            <w:r w:rsidRPr="00D42851">
              <w:rPr>
                <w:szCs w:val="18"/>
              </w:rPr>
              <w:fldChar w:fldCharType="begin">
                <w:ffData>
                  <w:name w:val="Text16"/>
                  <w:enabled/>
                  <w:calcOnExit w:val="0"/>
                  <w:statusText w:type="text" w:val="Year (i.e.: 2007)"/>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c>
          <w:tcPr>
            <w:tcW w:w="3260" w:type="dxa"/>
          </w:tcPr>
          <w:p w14:paraId="4278E2D0" w14:textId="77777777" w:rsidR="0011034F" w:rsidRPr="00D42851" w:rsidRDefault="00D466FA" w:rsidP="0011034F">
            <w:pPr>
              <w:pStyle w:val="LOSDocBodyText"/>
              <w:rPr>
                <w:szCs w:val="18"/>
              </w:rPr>
            </w:pPr>
            <w:r w:rsidRPr="00D42851">
              <w:rPr>
                <w:szCs w:val="18"/>
              </w:rPr>
              <w:fldChar w:fldCharType="begin">
                <w:ffData>
                  <w:name w:val="Text17"/>
                  <w:enabled/>
                  <w:calcOnExit w:val="0"/>
                  <w:statusText w:type="text" w:val="Make (i.e.: Ford or John Deere)"/>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c>
          <w:tcPr>
            <w:tcW w:w="2551" w:type="dxa"/>
          </w:tcPr>
          <w:p w14:paraId="32A226D2" w14:textId="77777777" w:rsidR="0011034F" w:rsidRPr="00D42851" w:rsidRDefault="00D466FA" w:rsidP="0011034F">
            <w:pPr>
              <w:pStyle w:val="LOSDocBodyText"/>
              <w:rPr>
                <w:szCs w:val="18"/>
              </w:rPr>
            </w:pPr>
            <w:r w:rsidRPr="00D42851">
              <w:rPr>
                <w:szCs w:val="18"/>
              </w:rPr>
              <w:fldChar w:fldCharType="begin">
                <w:ffData>
                  <w:name w:val="Text18"/>
                  <w:enabled/>
                  <w:calcOnExit w:val="0"/>
                  <w:statusText w:type="text" w:val="Model (i.e.: Explorer XLT or 8245RT)"/>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c>
          <w:tcPr>
            <w:tcW w:w="3276" w:type="dxa"/>
          </w:tcPr>
          <w:p w14:paraId="11B8174A" w14:textId="77777777" w:rsidR="0011034F" w:rsidRPr="00D42851" w:rsidRDefault="00D466FA" w:rsidP="0011034F">
            <w:pPr>
              <w:pStyle w:val="LOSDocBodyText"/>
              <w:rPr>
                <w:szCs w:val="18"/>
              </w:rPr>
            </w:pPr>
            <w:r w:rsidRPr="00D42851">
              <w:rPr>
                <w:szCs w:val="18"/>
              </w:rPr>
              <w:fldChar w:fldCharType="begin">
                <w:ffData>
                  <w:name w:val="Text19"/>
                  <w:enabled/>
                  <w:calcOnExit w:val="0"/>
                  <w:statusText w:type="text" w:val="Serial Number - double check for accuracy"/>
                  <w:textInput/>
                </w:ffData>
              </w:fldChar>
            </w:r>
            <w:r w:rsidR="0011034F" w:rsidRPr="00D42851">
              <w:rPr>
                <w:szCs w:val="18"/>
              </w:rPr>
              <w:instrText xml:space="preserve"> FORMTEXT </w:instrText>
            </w:r>
            <w:r w:rsidRPr="00D42851">
              <w:rPr>
                <w:szCs w:val="18"/>
              </w:rPr>
            </w:r>
            <w:r w:rsidRPr="00D42851">
              <w:rPr>
                <w:szCs w:val="18"/>
              </w:rPr>
              <w:fldChar w:fldCharType="separate"/>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0011034F" w:rsidRPr="00D42851">
              <w:rPr>
                <w:noProof/>
                <w:szCs w:val="18"/>
              </w:rPr>
              <w:t> </w:t>
            </w:r>
            <w:r w:rsidRPr="00D42851">
              <w:rPr>
                <w:szCs w:val="18"/>
              </w:rPr>
              <w:fldChar w:fldCharType="end"/>
            </w:r>
          </w:p>
        </w:tc>
      </w:tr>
      <w:tr w:rsidR="0011034F" w:rsidRPr="00D42851" w14:paraId="1F0A3D07" w14:textId="77777777" w:rsidTr="0011034F">
        <w:tc>
          <w:tcPr>
            <w:tcW w:w="1101" w:type="dxa"/>
          </w:tcPr>
          <w:p w14:paraId="784854AF" w14:textId="77777777" w:rsidR="0011034F" w:rsidRPr="00D42851" w:rsidRDefault="0011034F" w:rsidP="0082473B">
            <w:pPr>
              <w:pStyle w:val="LOSDocBodyText"/>
              <w:rPr>
                <w:szCs w:val="18"/>
              </w:rPr>
            </w:pPr>
          </w:p>
        </w:tc>
        <w:tc>
          <w:tcPr>
            <w:tcW w:w="3260" w:type="dxa"/>
          </w:tcPr>
          <w:p w14:paraId="09E5AC52" w14:textId="77777777" w:rsidR="0011034F" w:rsidRPr="00D42851" w:rsidRDefault="0011034F" w:rsidP="0082473B">
            <w:pPr>
              <w:pStyle w:val="LOSDocBodyText"/>
              <w:rPr>
                <w:szCs w:val="18"/>
              </w:rPr>
            </w:pPr>
          </w:p>
        </w:tc>
        <w:tc>
          <w:tcPr>
            <w:tcW w:w="2551" w:type="dxa"/>
          </w:tcPr>
          <w:p w14:paraId="4B108B3F" w14:textId="77777777" w:rsidR="0011034F" w:rsidRPr="00D42851" w:rsidRDefault="0011034F" w:rsidP="0082473B">
            <w:pPr>
              <w:pStyle w:val="LOSDocBodyText"/>
              <w:rPr>
                <w:szCs w:val="18"/>
              </w:rPr>
            </w:pPr>
          </w:p>
        </w:tc>
        <w:tc>
          <w:tcPr>
            <w:tcW w:w="3276" w:type="dxa"/>
          </w:tcPr>
          <w:p w14:paraId="54BAD856" w14:textId="77777777" w:rsidR="0011034F" w:rsidRPr="00D42851" w:rsidRDefault="0011034F" w:rsidP="0082473B">
            <w:pPr>
              <w:pStyle w:val="LOSDocBodyText"/>
              <w:rPr>
                <w:szCs w:val="18"/>
              </w:rPr>
            </w:pPr>
          </w:p>
        </w:tc>
      </w:tr>
    </w:tbl>
    <w:p w14:paraId="66D3EA97" w14:textId="77777777" w:rsidR="00BA328C" w:rsidRDefault="00BA328C" w:rsidP="0011034F">
      <w:pPr>
        <w:pStyle w:val="LOSDocHeaderAddress"/>
        <w:rPr>
          <w:sz w:val="18"/>
          <w:szCs w:val="18"/>
        </w:rPr>
      </w:pPr>
    </w:p>
    <w:bookmarkStart w:id="11" w:name="Text20"/>
    <w:p w14:paraId="6ADB93C5" w14:textId="77777777" w:rsidR="00B97C73" w:rsidRPr="00D42851" w:rsidRDefault="00D466FA" w:rsidP="0011034F">
      <w:pPr>
        <w:pStyle w:val="LOSDocHeaderAddress"/>
        <w:rPr>
          <w:sz w:val="18"/>
          <w:szCs w:val="18"/>
        </w:rPr>
      </w:pPr>
      <w:r>
        <w:rPr>
          <w:sz w:val="18"/>
          <w:szCs w:val="18"/>
        </w:rPr>
        <w:fldChar w:fldCharType="begin">
          <w:ffData>
            <w:name w:val="Text20"/>
            <w:enabled/>
            <w:calcOnExit w:val="0"/>
            <w:statusText w:type="text" w:val="Free form text box to include non-serial numbered goods and required words for Leaseholds, Livestock and Crops."/>
            <w:textInput/>
          </w:ffData>
        </w:fldChar>
      </w:r>
      <w:r w:rsidR="00B97C73">
        <w:rPr>
          <w:sz w:val="18"/>
          <w:szCs w:val="18"/>
        </w:rPr>
        <w:instrText xml:space="preserve"> FORMTEXT </w:instrText>
      </w:r>
      <w:r>
        <w:rPr>
          <w:sz w:val="18"/>
          <w:szCs w:val="18"/>
        </w:rPr>
      </w:r>
      <w:r>
        <w:rPr>
          <w:sz w:val="18"/>
          <w:szCs w:val="18"/>
        </w:rPr>
        <w:fldChar w:fldCharType="separate"/>
      </w:r>
      <w:r w:rsidR="00B97C73">
        <w:rPr>
          <w:noProof/>
          <w:sz w:val="18"/>
          <w:szCs w:val="18"/>
        </w:rPr>
        <w:t> </w:t>
      </w:r>
      <w:r w:rsidR="00B97C73">
        <w:rPr>
          <w:noProof/>
          <w:sz w:val="18"/>
          <w:szCs w:val="18"/>
        </w:rPr>
        <w:t> </w:t>
      </w:r>
      <w:r w:rsidR="00B97C73">
        <w:rPr>
          <w:noProof/>
          <w:sz w:val="18"/>
          <w:szCs w:val="18"/>
        </w:rPr>
        <w:t> </w:t>
      </w:r>
      <w:r w:rsidR="00B97C73">
        <w:rPr>
          <w:noProof/>
          <w:sz w:val="18"/>
          <w:szCs w:val="18"/>
        </w:rPr>
        <w:t> </w:t>
      </w:r>
      <w:r w:rsidR="00B97C73">
        <w:rPr>
          <w:noProof/>
          <w:sz w:val="18"/>
          <w:szCs w:val="18"/>
        </w:rPr>
        <w:t> </w:t>
      </w:r>
      <w:r>
        <w:rPr>
          <w:sz w:val="18"/>
          <w:szCs w:val="18"/>
        </w:rPr>
        <w:fldChar w:fldCharType="end"/>
      </w:r>
      <w:bookmarkEnd w:id="11"/>
    </w:p>
    <w:sectPr w:rsidR="00B97C73" w:rsidRPr="00D42851" w:rsidSect="007938F7">
      <w:headerReference w:type="default" r:id="rId13"/>
      <w:type w:val="continuous"/>
      <w:pgSz w:w="12240" w:h="15840"/>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56798" w14:textId="77777777" w:rsidR="00FD2EA1" w:rsidRDefault="00FD2EA1">
      <w:r>
        <w:separator/>
      </w:r>
    </w:p>
  </w:endnote>
  <w:endnote w:type="continuationSeparator" w:id="0">
    <w:p w14:paraId="11A8595B" w14:textId="77777777" w:rsidR="00FD2EA1" w:rsidRDefault="00FD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1090115710"/>
      <w:docPartObj>
        <w:docPartGallery w:val="Page Numbers (Bottom of Page)"/>
        <w:docPartUnique/>
      </w:docPartObj>
    </w:sdtPr>
    <w:sdtEndPr>
      <w:rPr>
        <w:noProof/>
      </w:rPr>
    </w:sdtEndPr>
    <w:sdtContent>
      <w:p w14:paraId="28BAD7E5" w14:textId="77777777" w:rsidR="00CE3F88" w:rsidRPr="00DB13B4" w:rsidRDefault="008A79A4" w:rsidP="00DB13B4">
        <w:pPr>
          <w:pStyle w:val="Footer"/>
          <w:tabs>
            <w:tab w:val="clear" w:pos="4320"/>
            <w:tab w:val="clear" w:pos="8640"/>
            <w:tab w:val="right" w:pos="9923"/>
          </w:tabs>
          <w:rPr>
            <w:rFonts w:ascii="Verdana" w:hAnsi="Verdana"/>
            <w:sz w:val="14"/>
            <w:szCs w:val="14"/>
          </w:rPr>
        </w:pPr>
        <w:r>
          <w:rPr>
            <w:rFonts w:ascii="Verdana" w:hAnsi="Verdana"/>
            <w:sz w:val="14"/>
            <w:szCs w:val="14"/>
          </w:rPr>
          <w:t xml:space="preserve">Specific Security </w:t>
        </w:r>
        <w:proofErr w:type="gramStart"/>
        <w:r>
          <w:rPr>
            <w:rFonts w:ascii="Verdana" w:hAnsi="Verdana"/>
            <w:sz w:val="14"/>
            <w:szCs w:val="14"/>
          </w:rPr>
          <w:t>Agreement  012017</w:t>
        </w:r>
        <w:proofErr w:type="gramEnd"/>
        <w:r w:rsidR="00CE3F88" w:rsidRPr="00DB13B4">
          <w:rPr>
            <w:rFonts w:ascii="Verdana" w:hAnsi="Verdana"/>
            <w:sz w:val="14"/>
            <w:szCs w:val="14"/>
          </w:rPr>
          <w:tab/>
          <w:t xml:space="preserve">Page </w:t>
        </w:r>
        <w:r w:rsidR="00D466FA" w:rsidRPr="00DB13B4">
          <w:rPr>
            <w:rFonts w:ascii="Verdana" w:hAnsi="Verdana"/>
            <w:sz w:val="14"/>
            <w:szCs w:val="14"/>
          </w:rPr>
          <w:fldChar w:fldCharType="begin"/>
        </w:r>
        <w:r w:rsidR="00CE3F88" w:rsidRPr="00DB13B4">
          <w:rPr>
            <w:rFonts w:ascii="Verdana" w:hAnsi="Verdana"/>
            <w:sz w:val="14"/>
            <w:szCs w:val="14"/>
          </w:rPr>
          <w:instrText xml:space="preserve"> PAGE   \* MERGEFORMAT </w:instrText>
        </w:r>
        <w:r w:rsidR="00D466FA" w:rsidRPr="00DB13B4">
          <w:rPr>
            <w:rFonts w:ascii="Verdana" w:hAnsi="Verdana"/>
            <w:sz w:val="14"/>
            <w:szCs w:val="14"/>
          </w:rPr>
          <w:fldChar w:fldCharType="separate"/>
        </w:r>
        <w:r w:rsidR="007A4323">
          <w:rPr>
            <w:rFonts w:ascii="Verdana" w:hAnsi="Verdana"/>
            <w:noProof/>
            <w:sz w:val="14"/>
            <w:szCs w:val="14"/>
          </w:rPr>
          <w:t>1</w:t>
        </w:r>
        <w:r w:rsidR="00D466FA" w:rsidRPr="00DB13B4">
          <w:rPr>
            <w:rFonts w:ascii="Verdana" w:hAnsi="Verdana"/>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E451A" w14:textId="77777777" w:rsidR="00FD2EA1" w:rsidRDefault="00FD2EA1">
      <w:r>
        <w:separator/>
      </w:r>
    </w:p>
  </w:footnote>
  <w:footnote w:type="continuationSeparator" w:id="0">
    <w:p w14:paraId="2200AB9A" w14:textId="77777777" w:rsidR="00FD2EA1" w:rsidRDefault="00FD2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0A8B" w14:textId="77777777" w:rsidR="00CE3F88" w:rsidRPr="00C258A0" w:rsidRDefault="00A37033">
    <w:pPr>
      <w:pStyle w:val="Header"/>
      <w:rPr>
        <w:rFonts w:ascii="Verdana" w:hAnsi="Verdana"/>
        <w:sz w:val="18"/>
        <w:szCs w:val="18"/>
      </w:rPr>
    </w:pPr>
    <w:r>
      <w:rPr>
        <w:noProof/>
      </w:rPr>
      <w:drawing>
        <wp:anchor distT="0" distB="0" distL="114300" distR="114300" simplePos="0" relativeHeight="251661312" behindDoc="0" locked="0" layoutInCell="1" allowOverlap="1" wp14:anchorId="061FCE2B" wp14:editId="0D350B6F">
          <wp:simplePos x="0" y="0"/>
          <wp:positionH relativeFrom="column">
            <wp:posOffset>3810</wp:posOffset>
          </wp:positionH>
          <wp:positionV relativeFrom="page">
            <wp:posOffset>457200</wp:posOffset>
          </wp:positionV>
          <wp:extent cx="1257300" cy="3701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r w:rsidR="00C258A0">
      <w:rPr>
        <w:b/>
        <w:noProof/>
        <w:lang w:val="en-CA" w:eastAsia="en-CA"/>
      </w:rPr>
      <w:drawing>
        <wp:anchor distT="0" distB="0" distL="114300" distR="114300" simplePos="0" relativeHeight="251659264" behindDoc="0" locked="0" layoutInCell="1" allowOverlap="1" wp14:anchorId="47046390" wp14:editId="0E6C54AC">
          <wp:simplePos x="0" y="0"/>
          <wp:positionH relativeFrom="column">
            <wp:posOffset>0</wp:posOffset>
          </wp:positionH>
          <wp:positionV relativeFrom="paragraph">
            <wp:posOffset>0</wp:posOffset>
          </wp:positionV>
          <wp:extent cx="1285875" cy="352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3524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C45E" w14:textId="77777777" w:rsidR="007938F7" w:rsidRPr="007938F7" w:rsidRDefault="007938F7" w:rsidP="007938F7">
    <w:pPr>
      <w:pStyle w:val="Header"/>
      <w:spacing w:before="15" w:after="120" w:line="260" w:lineRule="exac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04E2F6C"/>
    <w:lvl w:ilvl="0">
      <w:numFmt w:val="bullet"/>
      <w:lvlText w:val="*"/>
      <w:lvlJc w:val="left"/>
    </w:lvl>
  </w:abstractNum>
  <w:abstractNum w:abstractNumId="1" w15:restartNumberingAfterBreak="0">
    <w:nsid w:val="0084787C"/>
    <w:multiLevelType w:val="hybridMultilevel"/>
    <w:tmpl w:val="F1526764"/>
    <w:lvl w:ilvl="0" w:tplc="460495AA">
      <w:start w:val="1"/>
      <w:numFmt w:val="lowerLetter"/>
      <w:lvlText w:val="(%1)"/>
      <w:lvlJc w:val="left"/>
      <w:pPr>
        <w:ind w:left="1004" w:hanging="360"/>
      </w:pPr>
      <w:rPr>
        <w:rFonts w:hint="default"/>
      </w:rPr>
    </w:lvl>
    <w:lvl w:ilvl="1" w:tplc="10090019" w:tentative="1">
      <w:start w:val="1"/>
      <w:numFmt w:val="lowerLetter"/>
      <w:lvlText w:val="%2."/>
      <w:lvlJc w:val="left"/>
      <w:pPr>
        <w:ind w:left="1724" w:hanging="360"/>
      </w:pPr>
    </w:lvl>
    <w:lvl w:ilvl="2" w:tplc="1009001B">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2" w15:restartNumberingAfterBreak="0">
    <w:nsid w:val="104B4390"/>
    <w:multiLevelType w:val="hybridMultilevel"/>
    <w:tmpl w:val="E7345F2C"/>
    <w:lvl w:ilvl="0" w:tplc="BFC0D48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1EC394B"/>
    <w:multiLevelType w:val="hybridMultilevel"/>
    <w:tmpl w:val="692C5A9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18716910"/>
    <w:multiLevelType w:val="hybridMultilevel"/>
    <w:tmpl w:val="9C202756"/>
    <w:lvl w:ilvl="0" w:tplc="460495AA">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8140EA"/>
    <w:multiLevelType w:val="hybridMultilevel"/>
    <w:tmpl w:val="6B7CE1BE"/>
    <w:lvl w:ilvl="0" w:tplc="62F4B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065947"/>
    <w:multiLevelType w:val="hybridMultilevel"/>
    <w:tmpl w:val="70BA2906"/>
    <w:lvl w:ilvl="0" w:tplc="0F74512C">
      <w:start w:val="1"/>
      <w:numFmt w:val="decimal"/>
      <w:lvlText w:val="%1."/>
      <w:lvlJc w:val="left"/>
      <w:pPr>
        <w:ind w:left="720" w:hanging="360"/>
      </w:pPr>
      <w:rPr>
        <w:rFonts w:hint="default"/>
      </w:rPr>
    </w:lvl>
    <w:lvl w:ilvl="1" w:tplc="55D43D7E">
      <w:start w:val="1"/>
      <w:numFmt w:val="lowerRoman"/>
      <w:lvlText w:val="(%2)"/>
      <w:lvlJc w:val="left"/>
      <w:pPr>
        <w:ind w:left="1800" w:hanging="720"/>
      </w:pPr>
      <w:rPr>
        <w:rFonts w:hint="default"/>
      </w:rPr>
    </w:lvl>
    <w:lvl w:ilvl="2" w:tplc="15FCBA74">
      <w:start w:val="1"/>
      <w:numFmt w:val="low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4D423B"/>
    <w:multiLevelType w:val="hybridMultilevel"/>
    <w:tmpl w:val="70BA2906"/>
    <w:lvl w:ilvl="0" w:tplc="0F74512C">
      <w:start w:val="1"/>
      <w:numFmt w:val="decimal"/>
      <w:lvlText w:val="%1."/>
      <w:lvlJc w:val="left"/>
      <w:pPr>
        <w:ind w:left="720" w:hanging="360"/>
      </w:pPr>
      <w:rPr>
        <w:rFonts w:hint="default"/>
      </w:rPr>
    </w:lvl>
    <w:lvl w:ilvl="1" w:tplc="55D43D7E">
      <w:start w:val="1"/>
      <w:numFmt w:val="lowerRoman"/>
      <w:lvlText w:val="(%2)"/>
      <w:lvlJc w:val="left"/>
      <w:pPr>
        <w:ind w:left="1800" w:hanging="720"/>
      </w:pPr>
      <w:rPr>
        <w:rFonts w:hint="default"/>
      </w:rPr>
    </w:lvl>
    <w:lvl w:ilvl="2" w:tplc="15FCBA74">
      <w:start w:val="1"/>
      <w:numFmt w:val="low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9D567B"/>
    <w:multiLevelType w:val="hybridMultilevel"/>
    <w:tmpl w:val="EE364244"/>
    <w:lvl w:ilvl="0" w:tplc="BFC0D480">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1DDF33B1"/>
    <w:multiLevelType w:val="hybridMultilevel"/>
    <w:tmpl w:val="8DB2520E"/>
    <w:lvl w:ilvl="0" w:tplc="460495AA">
      <w:start w:val="1"/>
      <w:numFmt w:val="lowerLetter"/>
      <w:lvlText w:val="(%1)"/>
      <w:lvlJc w:val="left"/>
      <w:pPr>
        <w:ind w:left="1004" w:hanging="360"/>
      </w:pPr>
      <w:rPr>
        <w:rFonts w:hint="default"/>
      </w:rPr>
    </w:lvl>
    <w:lvl w:ilvl="1" w:tplc="10090019" w:tentative="1">
      <w:start w:val="1"/>
      <w:numFmt w:val="lowerLetter"/>
      <w:lvlText w:val="%2."/>
      <w:lvlJc w:val="left"/>
      <w:pPr>
        <w:ind w:left="1724" w:hanging="360"/>
      </w:pPr>
    </w:lvl>
    <w:lvl w:ilvl="2" w:tplc="460495AA">
      <w:start w:val="1"/>
      <w:numFmt w:val="lowerLetter"/>
      <w:lvlText w:val="(%3)"/>
      <w:lvlJc w:val="left"/>
      <w:pPr>
        <w:ind w:left="2444" w:hanging="180"/>
      </w:pPr>
      <w:rPr>
        <w:rFonts w:hint="default"/>
      </w:r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0" w15:restartNumberingAfterBreak="0">
    <w:nsid w:val="2A095524"/>
    <w:multiLevelType w:val="hybridMultilevel"/>
    <w:tmpl w:val="063A56D2"/>
    <w:lvl w:ilvl="0" w:tplc="460495A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5A959CC"/>
    <w:multiLevelType w:val="hybridMultilevel"/>
    <w:tmpl w:val="713EF112"/>
    <w:lvl w:ilvl="0" w:tplc="7F3CAD56">
      <w:start w:val="1"/>
      <w:numFmt w:val="lowerRoman"/>
      <w:pStyle w:val="iStyleorigin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36686DA6"/>
    <w:multiLevelType w:val="hybridMultilevel"/>
    <w:tmpl w:val="A2C4D80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D6E639C"/>
    <w:multiLevelType w:val="hybridMultilevel"/>
    <w:tmpl w:val="DA629E86"/>
    <w:lvl w:ilvl="0" w:tplc="AB5EAC70">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74B53B2"/>
    <w:multiLevelType w:val="hybridMultilevel"/>
    <w:tmpl w:val="16BEE602"/>
    <w:lvl w:ilvl="0" w:tplc="460495A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460495AA">
      <w:start w:val="1"/>
      <w:numFmt w:val="lowerLetter"/>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7584768"/>
    <w:multiLevelType w:val="hybridMultilevel"/>
    <w:tmpl w:val="5A74AAA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4E64124D"/>
    <w:multiLevelType w:val="hybridMultilevel"/>
    <w:tmpl w:val="761223D2"/>
    <w:lvl w:ilvl="0" w:tplc="460495AA">
      <w:start w:val="1"/>
      <w:numFmt w:val="lowerLetter"/>
      <w:lvlText w:val="(%1)"/>
      <w:lvlJc w:val="left"/>
      <w:pPr>
        <w:ind w:left="1004" w:hanging="36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7" w15:restartNumberingAfterBreak="0">
    <w:nsid w:val="5CE44FDD"/>
    <w:multiLevelType w:val="hybridMultilevel"/>
    <w:tmpl w:val="1190082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15:restartNumberingAfterBreak="0">
    <w:nsid w:val="5EB93122"/>
    <w:multiLevelType w:val="hybridMultilevel"/>
    <w:tmpl w:val="1CE60EB2"/>
    <w:lvl w:ilvl="0" w:tplc="FDA8B9FE">
      <w:start w:val="2"/>
      <w:numFmt w:val="lowerRoman"/>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FBC0759"/>
    <w:multiLevelType w:val="hybridMultilevel"/>
    <w:tmpl w:val="22B4B1E2"/>
    <w:lvl w:ilvl="0" w:tplc="BFC0D480">
      <w:start w:val="1"/>
      <w:numFmt w:val="lowerRoman"/>
      <w:lvlText w:val="(%1)"/>
      <w:lvlJc w:val="left"/>
      <w:pPr>
        <w:ind w:left="1571" w:hanging="360"/>
      </w:pPr>
      <w:rPr>
        <w:rFonts w:hint="default"/>
      </w:r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20" w15:restartNumberingAfterBreak="0">
    <w:nsid w:val="61D0318A"/>
    <w:multiLevelType w:val="hybridMultilevel"/>
    <w:tmpl w:val="9C202756"/>
    <w:lvl w:ilvl="0" w:tplc="460495AA">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9F7066"/>
    <w:multiLevelType w:val="hybridMultilevel"/>
    <w:tmpl w:val="6F00E1B4"/>
    <w:lvl w:ilvl="0" w:tplc="62F4BBC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4579BF"/>
    <w:multiLevelType w:val="hybridMultilevel"/>
    <w:tmpl w:val="CE3E9C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D256487"/>
    <w:multiLevelType w:val="hybridMultilevel"/>
    <w:tmpl w:val="08A84F9E"/>
    <w:lvl w:ilvl="0" w:tplc="B5E25682">
      <w:start w:val="1"/>
      <w:numFmt w:val="decimal"/>
      <w:pStyle w:val="1Style"/>
      <w:lvlText w:val="%1."/>
      <w:lvlJc w:val="left"/>
      <w:pPr>
        <w:ind w:left="720" w:hanging="360"/>
      </w:pPr>
      <w:rPr>
        <w:rFonts w:hint="default"/>
      </w:rPr>
    </w:lvl>
    <w:lvl w:ilvl="1" w:tplc="55D43D7E">
      <w:start w:val="1"/>
      <w:numFmt w:val="lowerRoman"/>
      <w:lvlText w:val="(%2)"/>
      <w:lvlJc w:val="left"/>
      <w:pPr>
        <w:ind w:left="1800" w:hanging="720"/>
      </w:pPr>
      <w:rPr>
        <w:rFonts w:hint="default"/>
      </w:rPr>
    </w:lvl>
    <w:lvl w:ilvl="2" w:tplc="15FCBA74">
      <w:start w:val="1"/>
      <w:numFmt w:val="low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E20213F"/>
    <w:multiLevelType w:val="hybridMultilevel"/>
    <w:tmpl w:val="C61CDB3C"/>
    <w:lvl w:ilvl="0" w:tplc="BFC0D480">
      <w:start w:val="1"/>
      <w:numFmt w:val="lowerRoman"/>
      <w:lvlText w:val="(%1)"/>
      <w:lvlJc w:val="left"/>
      <w:pPr>
        <w:ind w:left="720" w:hanging="360"/>
      </w:pPr>
      <w:rPr>
        <w:rFonts w:hint="default"/>
      </w:rPr>
    </w:lvl>
    <w:lvl w:ilvl="1" w:tplc="842AE6F2">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13C4BDA"/>
    <w:multiLevelType w:val="hybridMultilevel"/>
    <w:tmpl w:val="9C202756"/>
    <w:lvl w:ilvl="0" w:tplc="460495AA">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16617E6"/>
    <w:multiLevelType w:val="hybridMultilevel"/>
    <w:tmpl w:val="CF349C72"/>
    <w:lvl w:ilvl="0" w:tplc="FEC8EB86">
      <w:start w:val="1"/>
      <w:numFmt w:val="bullet"/>
      <w:pStyle w:val="LOSDocBulletL1"/>
      <w:lvlText w:val=""/>
      <w:lvlJc w:val="left"/>
      <w:pPr>
        <w:tabs>
          <w:tab w:val="num" w:pos="360"/>
        </w:tabs>
        <w:ind w:left="360" w:hanging="360"/>
      </w:pPr>
      <w:rPr>
        <w:rFonts w:ascii="Symbol" w:hAnsi="Symbol" w:hint="default"/>
      </w:rPr>
    </w:lvl>
    <w:lvl w:ilvl="1" w:tplc="81482B70">
      <w:start w:val="1"/>
      <w:numFmt w:val="bullet"/>
      <w:pStyle w:val="LOSDocBulletL2"/>
      <w:lvlText w:val="o"/>
      <w:lvlJc w:val="left"/>
      <w:pPr>
        <w:tabs>
          <w:tab w:val="num" w:pos="1440"/>
        </w:tabs>
        <w:ind w:left="1440" w:hanging="360"/>
      </w:pPr>
      <w:rPr>
        <w:rFonts w:ascii="Courier New" w:hAnsi="Courier New" w:cs="Wingdings" w:hint="default"/>
      </w:rPr>
    </w:lvl>
    <w:lvl w:ilvl="2" w:tplc="6ED20406">
      <w:start w:val="1"/>
      <w:numFmt w:val="bullet"/>
      <w:pStyle w:val="LOSDocBulletL3"/>
      <w:lvlText w:val=""/>
      <w:lvlJc w:val="left"/>
      <w:pPr>
        <w:tabs>
          <w:tab w:val="num" w:pos="2160"/>
        </w:tabs>
        <w:ind w:left="2160" w:hanging="360"/>
      </w:pPr>
      <w:rPr>
        <w:rFonts w:ascii="Wingdings" w:hAnsi="Wingdings" w:hint="default"/>
      </w:rPr>
    </w:lvl>
    <w:lvl w:ilvl="3" w:tplc="1009000F">
      <w:start w:val="1"/>
      <w:numFmt w:val="decimal"/>
      <w:lvlText w:val="%4."/>
      <w:lvlJc w:val="left"/>
      <w:pPr>
        <w:tabs>
          <w:tab w:val="num" w:pos="2880"/>
        </w:tabs>
        <w:ind w:left="2880" w:hanging="360"/>
      </w:pPr>
      <w:rPr>
        <w:rFonts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707CD6"/>
    <w:multiLevelType w:val="hybridMultilevel"/>
    <w:tmpl w:val="CF6E48E2"/>
    <w:lvl w:ilvl="0" w:tplc="BFC0D480">
      <w:start w:val="1"/>
      <w:numFmt w:val="lowerRoman"/>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5B148C9"/>
    <w:multiLevelType w:val="hybridMultilevel"/>
    <w:tmpl w:val="2FDC6720"/>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78147456"/>
    <w:multiLevelType w:val="hybridMultilevel"/>
    <w:tmpl w:val="D14025E6"/>
    <w:lvl w:ilvl="0" w:tplc="BFC0D480">
      <w:start w:val="1"/>
      <w:numFmt w:val="lowerRoman"/>
      <w:lvlText w:val="(%1)"/>
      <w:lvlJc w:val="left"/>
      <w:pPr>
        <w:ind w:left="720" w:hanging="360"/>
      </w:pPr>
      <w:rPr>
        <w:rFonts w:hint="default"/>
      </w:rPr>
    </w:lvl>
    <w:lvl w:ilvl="1" w:tplc="BFC0D480">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8227A04"/>
    <w:multiLevelType w:val="hybridMultilevel"/>
    <w:tmpl w:val="E50ED238"/>
    <w:lvl w:ilvl="0" w:tplc="50ECD1FA">
      <w:start w:val="2"/>
      <w:numFmt w:val="lowerRoman"/>
      <w:pStyle w:val="iStyle"/>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FDF582B"/>
    <w:multiLevelType w:val="hybridMultilevel"/>
    <w:tmpl w:val="72B27884"/>
    <w:lvl w:ilvl="0" w:tplc="E50487C8">
      <w:start w:val="1"/>
      <w:numFmt w:val="lowerLetter"/>
      <w:pStyle w:val="astyle"/>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298248">
    <w:abstractNumId w:val="5"/>
  </w:num>
  <w:num w:numId="2" w16cid:durableId="64113094">
    <w:abstractNumId w:val="15"/>
  </w:num>
  <w:num w:numId="3" w16cid:durableId="1680691020">
    <w:abstractNumId w:val="3"/>
  </w:num>
  <w:num w:numId="4" w16cid:durableId="1812818695">
    <w:abstractNumId w:val="17"/>
  </w:num>
  <w:num w:numId="5" w16cid:durableId="58332239">
    <w:abstractNumId w:val="26"/>
  </w:num>
  <w:num w:numId="6" w16cid:durableId="17078338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45375620">
    <w:abstractNumId w:val="28"/>
  </w:num>
  <w:num w:numId="8" w16cid:durableId="1207833232">
    <w:abstractNumId w:val="2"/>
  </w:num>
  <w:num w:numId="9" w16cid:durableId="1222790359">
    <w:abstractNumId w:val="12"/>
  </w:num>
  <w:num w:numId="10" w16cid:durableId="1769811816">
    <w:abstractNumId w:val="25"/>
  </w:num>
  <w:num w:numId="11" w16cid:durableId="512912921">
    <w:abstractNumId w:val="23"/>
  </w:num>
  <w:num w:numId="12" w16cid:durableId="1478844041">
    <w:abstractNumId w:val="20"/>
  </w:num>
  <w:num w:numId="13" w16cid:durableId="1190528458">
    <w:abstractNumId w:val="27"/>
  </w:num>
  <w:num w:numId="14" w16cid:durableId="358436157">
    <w:abstractNumId w:val="24"/>
  </w:num>
  <w:num w:numId="15" w16cid:durableId="899630831">
    <w:abstractNumId w:val="8"/>
  </w:num>
  <w:num w:numId="16" w16cid:durableId="1199784289">
    <w:abstractNumId w:val="13"/>
  </w:num>
  <w:num w:numId="17" w16cid:durableId="1910341501">
    <w:abstractNumId w:val="1"/>
  </w:num>
  <w:num w:numId="18" w16cid:durableId="1238133083">
    <w:abstractNumId w:val="9"/>
  </w:num>
  <w:num w:numId="19" w16cid:durableId="228728771">
    <w:abstractNumId w:val="22"/>
  </w:num>
  <w:num w:numId="20" w16cid:durableId="852689872">
    <w:abstractNumId w:val="21"/>
  </w:num>
  <w:num w:numId="21" w16cid:durableId="306974323">
    <w:abstractNumId w:val="7"/>
  </w:num>
  <w:num w:numId="22" w16cid:durableId="1668359287">
    <w:abstractNumId w:val="6"/>
  </w:num>
  <w:num w:numId="23" w16cid:durableId="1794979339">
    <w:abstractNumId w:val="16"/>
  </w:num>
  <w:num w:numId="24" w16cid:durableId="1755543406">
    <w:abstractNumId w:val="4"/>
  </w:num>
  <w:num w:numId="25" w16cid:durableId="1631475420">
    <w:abstractNumId w:val="19"/>
  </w:num>
  <w:num w:numId="26" w16cid:durableId="646319808">
    <w:abstractNumId w:val="30"/>
  </w:num>
  <w:num w:numId="27" w16cid:durableId="177699852">
    <w:abstractNumId w:val="18"/>
  </w:num>
  <w:num w:numId="28" w16cid:durableId="437214063">
    <w:abstractNumId w:val="10"/>
  </w:num>
  <w:num w:numId="29" w16cid:durableId="1641763647">
    <w:abstractNumId w:val="14"/>
  </w:num>
  <w:num w:numId="30" w16cid:durableId="1683586819">
    <w:abstractNumId w:val="31"/>
  </w:num>
  <w:num w:numId="31" w16cid:durableId="872114853">
    <w:abstractNumId w:val="30"/>
  </w:num>
  <w:num w:numId="32" w16cid:durableId="1076586041">
    <w:abstractNumId w:val="30"/>
    <w:lvlOverride w:ilvl="0">
      <w:startOverride w:val="1"/>
    </w:lvlOverride>
  </w:num>
  <w:num w:numId="33" w16cid:durableId="1699769707">
    <w:abstractNumId w:val="24"/>
    <w:lvlOverride w:ilvl="0">
      <w:startOverride w:val="1"/>
    </w:lvlOverride>
  </w:num>
  <w:num w:numId="34" w16cid:durableId="982661734">
    <w:abstractNumId w:val="24"/>
    <w:lvlOverride w:ilvl="0">
      <w:startOverride w:val="1"/>
    </w:lvlOverride>
  </w:num>
  <w:num w:numId="35" w16cid:durableId="2020158729">
    <w:abstractNumId w:val="24"/>
    <w:lvlOverride w:ilvl="0">
      <w:startOverride w:val="1"/>
    </w:lvlOverride>
  </w:num>
  <w:num w:numId="36" w16cid:durableId="2021004473">
    <w:abstractNumId w:val="29"/>
  </w:num>
  <w:num w:numId="37" w16cid:durableId="39789218">
    <w:abstractNumId w:val="11"/>
  </w:num>
  <w:num w:numId="38" w16cid:durableId="1835297693">
    <w:abstractNumId w:val="11"/>
    <w:lvlOverride w:ilvl="0">
      <w:startOverride w:val="1"/>
    </w:lvlOverride>
  </w:num>
  <w:num w:numId="39" w16cid:durableId="996768691">
    <w:abstractNumId w:val="11"/>
    <w:lvlOverride w:ilvl="0">
      <w:startOverride w:val="1"/>
    </w:lvlOverride>
  </w:num>
  <w:num w:numId="40" w16cid:durableId="263415790">
    <w:abstractNumId w:val="31"/>
    <w:lvlOverride w:ilvl="0">
      <w:startOverride w:val="1"/>
    </w:lvlOverride>
  </w:num>
  <w:num w:numId="41" w16cid:durableId="1962223457">
    <w:abstractNumId w:val="31"/>
    <w:lvlOverride w:ilvl="0">
      <w:startOverride w:val="1"/>
    </w:lvlOverride>
  </w:num>
  <w:num w:numId="42" w16cid:durableId="1874151018">
    <w:abstractNumId w:val="31"/>
    <w:lvlOverride w:ilvl="0">
      <w:startOverride w:val="1"/>
    </w:lvlOverride>
  </w:num>
  <w:num w:numId="43" w16cid:durableId="395395035">
    <w:abstractNumId w:val="11"/>
    <w:lvlOverride w:ilvl="0">
      <w:startOverride w:val="1"/>
    </w:lvlOverride>
  </w:num>
  <w:num w:numId="44" w16cid:durableId="162010777">
    <w:abstractNumId w:val="31"/>
    <w:lvlOverride w:ilvl="0">
      <w:startOverride w:val="1"/>
    </w:lvlOverride>
  </w:num>
  <w:num w:numId="45" w16cid:durableId="1742948576">
    <w:abstractNumId w:val="31"/>
    <w:lvlOverride w:ilvl="0">
      <w:startOverride w:val="1"/>
    </w:lvlOverride>
  </w:num>
  <w:num w:numId="46" w16cid:durableId="336660962">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BD5"/>
    <w:rsid w:val="00001EF5"/>
    <w:rsid w:val="00014092"/>
    <w:rsid w:val="000C2BCB"/>
    <w:rsid w:val="000E188F"/>
    <w:rsid w:val="000F4736"/>
    <w:rsid w:val="0011034F"/>
    <w:rsid w:val="00141661"/>
    <w:rsid w:val="00164BB7"/>
    <w:rsid w:val="001C65FA"/>
    <w:rsid w:val="001D1475"/>
    <w:rsid w:val="001D308C"/>
    <w:rsid w:val="001D3D67"/>
    <w:rsid w:val="00204CF6"/>
    <w:rsid w:val="00216DA6"/>
    <w:rsid w:val="00285D81"/>
    <w:rsid w:val="00431FF2"/>
    <w:rsid w:val="004456A5"/>
    <w:rsid w:val="004507F6"/>
    <w:rsid w:val="004A6DCC"/>
    <w:rsid w:val="004F2DBD"/>
    <w:rsid w:val="005B21CE"/>
    <w:rsid w:val="005E706F"/>
    <w:rsid w:val="005E7B52"/>
    <w:rsid w:val="00606652"/>
    <w:rsid w:val="00642051"/>
    <w:rsid w:val="00652D6F"/>
    <w:rsid w:val="006624DB"/>
    <w:rsid w:val="0066343C"/>
    <w:rsid w:val="006952EC"/>
    <w:rsid w:val="00696D6E"/>
    <w:rsid w:val="006A3C74"/>
    <w:rsid w:val="006B4483"/>
    <w:rsid w:val="006B6EC7"/>
    <w:rsid w:val="006E5C34"/>
    <w:rsid w:val="006F0C32"/>
    <w:rsid w:val="00723AE7"/>
    <w:rsid w:val="00741AFE"/>
    <w:rsid w:val="00747BBD"/>
    <w:rsid w:val="00754912"/>
    <w:rsid w:val="00764B37"/>
    <w:rsid w:val="007938F7"/>
    <w:rsid w:val="007A39E7"/>
    <w:rsid w:val="007A4323"/>
    <w:rsid w:val="007D5189"/>
    <w:rsid w:val="007F339B"/>
    <w:rsid w:val="00805593"/>
    <w:rsid w:val="00806DEB"/>
    <w:rsid w:val="0082473B"/>
    <w:rsid w:val="008252E2"/>
    <w:rsid w:val="00841EAD"/>
    <w:rsid w:val="00856D0C"/>
    <w:rsid w:val="00862B41"/>
    <w:rsid w:val="00872256"/>
    <w:rsid w:val="008952BD"/>
    <w:rsid w:val="00896EB8"/>
    <w:rsid w:val="008A79A4"/>
    <w:rsid w:val="00927CE4"/>
    <w:rsid w:val="009653D9"/>
    <w:rsid w:val="00966ECF"/>
    <w:rsid w:val="009708B9"/>
    <w:rsid w:val="009751FF"/>
    <w:rsid w:val="00977156"/>
    <w:rsid w:val="009858A6"/>
    <w:rsid w:val="00A32ECE"/>
    <w:rsid w:val="00A3688A"/>
    <w:rsid w:val="00A37033"/>
    <w:rsid w:val="00AA5B8B"/>
    <w:rsid w:val="00AE0A72"/>
    <w:rsid w:val="00B97C73"/>
    <w:rsid w:val="00BA328C"/>
    <w:rsid w:val="00BF5DE1"/>
    <w:rsid w:val="00C258A0"/>
    <w:rsid w:val="00C405AD"/>
    <w:rsid w:val="00CE3F88"/>
    <w:rsid w:val="00CF61A6"/>
    <w:rsid w:val="00D0618B"/>
    <w:rsid w:val="00D20105"/>
    <w:rsid w:val="00D42851"/>
    <w:rsid w:val="00D466FA"/>
    <w:rsid w:val="00D642CC"/>
    <w:rsid w:val="00D841AF"/>
    <w:rsid w:val="00DB13B4"/>
    <w:rsid w:val="00DB6D32"/>
    <w:rsid w:val="00DC1C80"/>
    <w:rsid w:val="00E30B76"/>
    <w:rsid w:val="00EA3E21"/>
    <w:rsid w:val="00ED4BB2"/>
    <w:rsid w:val="00EE3C6B"/>
    <w:rsid w:val="00EE5A86"/>
    <w:rsid w:val="00F36FDA"/>
    <w:rsid w:val="00F81499"/>
    <w:rsid w:val="00FD054D"/>
    <w:rsid w:val="00FD2EA1"/>
    <w:rsid w:val="00FE1BD5"/>
    <w:rsid w:val="00FF1C71"/>
    <w:rsid w:val="00FF6C0E"/>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2633C38D"/>
  <w15:docId w15:val="{B984553A-B8E3-4428-B41B-6E128A11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5C34"/>
    <w:rPr>
      <w:sz w:val="24"/>
      <w:szCs w:val="24"/>
      <w:lang w:val="en-US" w:eastAsia="en-US"/>
    </w:rPr>
  </w:style>
  <w:style w:type="paragraph" w:styleId="Heading1">
    <w:name w:val="heading 1"/>
    <w:basedOn w:val="Normal"/>
    <w:next w:val="Normal"/>
    <w:rsid w:val="002A126F"/>
    <w:pPr>
      <w:keepNext/>
      <w:outlineLvl w:val="0"/>
    </w:pPr>
    <w:rPr>
      <w:rFonts w:ascii="ChelthmITC Bk BT" w:hAnsi="ChelthmITC Bk BT"/>
      <w:i/>
      <w:spacing w:val="2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409E"/>
    <w:pPr>
      <w:tabs>
        <w:tab w:val="center" w:pos="4320"/>
        <w:tab w:val="right" w:pos="8640"/>
      </w:tabs>
    </w:pPr>
  </w:style>
  <w:style w:type="paragraph" w:styleId="Footer">
    <w:name w:val="footer"/>
    <w:basedOn w:val="Normal"/>
    <w:link w:val="FooterChar"/>
    <w:uiPriority w:val="99"/>
    <w:rsid w:val="00F3409E"/>
    <w:pPr>
      <w:tabs>
        <w:tab w:val="center" w:pos="4320"/>
        <w:tab w:val="right" w:pos="8640"/>
      </w:tabs>
    </w:pPr>
  </w:style>
  <w:style w:type="table" w:styleId="TableGrid">
    <w:name w:val="Table Grid"/>
    <w:basedOn w:val="TableNormal"/>
    <w:uiPriority w:val="59"/>
    <w:rsid w:val="00F3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4A7F"/>
  </w:style>
  <w:style w:type="paragraph" w:customStyle="1" w:styleId="LOSDocHeading">
    <w:name w:val="LOS Doc Heading"/>
    <w:basedOn w:val="Normal"/>
    <w:link w:val="LOSDocHeadingChar"/>
    <w:qFormat/>
    <w:rsid w:val="00D0618B"/>
    <w:pPr>
      <w:spacing w:before="4" w:after="120" w:line="260" w:lineRule="exact"/>
    </w:pPr>
    <w:rPr>
      <w:rFonts w:ascii="Verdana" w:hAnsi="Verdana"/>
      <w:b/>
      <w:sz w:val="20"/>
      <w:szCs w:val="20"/>
    </w:rPr>
  </w:style>
  <w:style w:type="paragraph" w:customStyle="1" w:styleId="LOSDocBodyText">
    <w:name w:val="LOS Doc Body Text"/>
    <w:basedOn w:val="Normal"/>
    <w:link w:val="LOSDocBodyTextChar"/>
    <w:qFormat/>
    <w:rsid w:val="00D0618B"/>
    <w:pPr>
      <w:spacing w:before="4" w:after="120" w:line="260" w:lineRule="exact"/>
    </w:pPr>
    <w:rPr>
      <w:rFonts w:ascii="Verdana" w:hAnsi="Verdana"/>
      <w:sz w:val="18"/>
      <w:szCs w:val="20"/>
    </w:rPr>
  </w:style>
  <w:style w:type="character" w:customStyle="1" w:styleId="LOSDocHeadingChar">
    <w:name w:val="LOS Doc Heading Char"/>
    <w:link w:val="LOSDocHeading"/>
    <w:rsid w:val="00D0618B"/>
    <w:rPr>
      <w:rFonts w:ascii="Verdana" w:hAnsi="Verdana"/>
      <w:b/>
      <w:lang w:val="en-US" w:eastAsia="en-US"/>
    </w:rPr>
  </w:style>
  <w:style w:type="paragraph" w:customStyle="1" w:styleId="LOSDocHeading2">
    <w:name w:val="LOS Doc Heading 2"/>
    <w:basedOn w:val="Normal"/>
    <w:link w:val="LOSDocHeading2Char"/>
    <w:qFormat/>
    <w:rsid w:val="00D0618B"/>
    <w:pPr>
      <w:spacing w:before="4" w:after="120" w:line="260" w:lineRule="exact"/>
    </w:pPr>
    <w:rPr>
      <w:rFonts w:ascii="Verdana" w:hAnsi="Verdana"/>
      <w:b/>
      <w:sz w:val="18"/>
    </w:rPr>
  </w:style>
  <w:style w:type="character" w:customStyle="1" w:styleId="LOSDocBodyTextChar">
    <w:name w:val="LOS Doc Body Text Char"/>
    <w:link w:val="LOSDocBodyText"/>
    <w:rsid w:val="00D0618B"/>
    <w:rPr>
      <w:rFonts w:ascii="Verdana" w:hAnsi="Verdana"/>
      <w:sz w:val="18"/>
      <w:lang w:val="en-US" w:eastAsia="en-US"/>
    </w:rPr>
  </w:style>
  <w:style w:type="paragraph" w:customStyle="1" w:styleId="LOSDocHeaderAddress">
    <w:name w:val="LOS Doc Header Address"/>
    <w:basedOn w:val="Normal"/>
    <w:link w:val="LOSDocHeaderAddressChar"/>
    <w:qFormat/>
    <w:rsid w:val="00D0618B"/>
    <w:pPr>
      <w:tabs>
        <w:tab w:val="left" w:pos="360"/>
      </w:tabs>
    </w:pPr>
    <w:rPr>
      <w:rFonts w:ascii="Verdana" w:hAnsi="Verdana"/>
      <w:b/>
      <w:sz w:val="16"/>
      <w:szCs w:val="15"/>
    </w:rPr>
  </w:style>
  <w:style w:type="character" w:customStyle="1" w:styleId="LOSDocHeading2Char">
    <w:name w:val="LOS Doc Heading 2 Char"/>
    <w:link w:val="LOSDocHeading2"/>
    <w:rsid w:val="00D0618B"/>
    <w:rPr>
      <w:rFonts w:ascii="Verdana" w:hAnsi="Verdana"/>
      <w:b/>
      <w:sz w:val="18"/>
      <w:szCs w:val="24"/>
      <w:lang w:val="en-US" w:eastAsia="en-US"/>
    </w:rPr>
  </w:style>
  <w:style w:type="paragraph" w:customStyle="1" w:styleId="LOSDocHeaderBody">
    <w:name w:val="LOS Doc Header Body"/>
    <w:basedOn w:val="LOSDocHeaderAddress"/>
    <w:link w:val="LOSDocHeaderBodyChar"/>
    <w:qFormat/>
    <w:rsid w:val="00D0618B"/>
    <w:rPr>
      <w:b w:val="0"/>
    </w:rPr>
  </w:style>
  <w:style w:type="character" w:customStyle="1" w:styleId="LOSDocHeaderAddressChar">
    <w:name w:val="LOS Doc Header Address Char"/>
    <w:link w:val="LOSDocHeaderAddress"/>
    <w:rsid w:val="00D0618B"/>
    <w:rPr>
      <w:rFonts w:ascii="Verdana" w:hAnsi="Verdana"/>
      <w:b/>
      <w:sz w:val="16"/>
      <w:szCs w:val="15"/>
      <w:lang w:eastAsia="en-US"/>
    </w:rPr>
  </w:style>
  <w:style w:type="paragraph" w:customStyle="1" w:styleId="LOSDocFooter">
    <w:name w:val="LOS Doc Footer"/>
    <w:basedOn w:val="Footer"/>
    <w:link w:val="LOSDocFooterChar"/>
    <w:qFormat/>
    <w:rsid w:val="00D0618B"/>
    <w:rPr>
      <w:rFonts w:ascii="Verdana" w:hAnsi="Verdana"/>
      <w:sz w:val="14"/>
    </w:rPr>
  </w:style>
  <w:style w:type="character" w:customStyle="1" w:styleId="LOSDocHeaderBodyChar">
    <w:name w:val="LOS Doc Header Body Char"/>
    <w:link w:val="LOSDocHeaderBody"/>
    <w:rsid w:val="00D0618B"/>
    <w:rPr>
      <w:rFonts w:ascii="Verdana" w:hAnsi="Verdana"/>
      <w:b w:val="0"/>
      <w:sz w:val="16"/>
      <w:szCs w:val="15"/>
      <w:lang w:eastAsia="en-US"/>
    </w:rPr>
  </w:style>
  <w:style w:type="paragraph" w:customStyle="1" w:styleId="LOSDocBulletL1">
    <w:name w:val="LOS Doc Bullet L1"/>
    <w:basedOn w:val="Normal"/>
    <w:link w:val="LOSDocBulletL1Char"/>
    <w:qFormat/>
    <w:rsid w:val="00D0618B"/>
    <w:pPr>
      <w:numPr>
        <w:numId w:val="5"/>
      </w:numPr>
      <w:spacing w:before="4" w:after="120" w:line="260" w:lineRule="exact"/>
    </w:pPr>
    <w:rPr>
      <w:rFonts w:ascii="Verdana" w:hAnsi="Verdana"/>
      <w:sz w:val="18"/>
    </w:rPr>
  </w:style>
  <w:style w:type="character" w:customStyle="1" w:styleId="FooterChar">
    <w:name w:val="Footer Char"/>
    <w:link w:val="Footer"/>
    <w:uiPriority w:val="99"/>
    <w:rsid w:val="00D0618B"/>
    <w:rPr>
      <w:sz w:val="24"/>
      <w:szCs w:val="24"/>
      <w:lang w:val="en-US" w:eastAsia="en-US"/>
    </w:rPr>
  </w:style>
  <w:style w:type="character" w:customStyle="1" w:styleId="LOSDocFooterChar">
    <w:name w:val="LOS Doc Footer Char"/>
    <w:link w:val="LOSDocFooter"/>
    <w:rsid w:val="00D0618B"/>
    <w:rPr>
      <w:rFonts w:ascii="Verdana" w:hAnsi="Verdana"/>
      <w:sz w:val="14"/>
      <w:szCs w:val="24"/>
      <w:lang w:val="en-US" w:eastAsia="en-US"/>
    </w:rPr>
  </w:style>
  <w:style w:type="paragraph" w:customStyle="1" w:styleId="LOSDocBulletL2">
    <w:name w:val="LOS Doc Bullet L2"/>
    <w:basedOn w:val="Normal"/>
    <w:link w:val="LOSDocBulletL2Char"/>
    <w:qFormat/>
    <w:rsid w:val="00D0618B"/>
    <w:pPr>
      <w:numPr>
        <w:ilvl w:val="1"/>
        <w:numId w:val="5"/>
      </w:numPr>
      <w:tabs>
        <w:tab w:val="clear" w:pos="1440"/>
        <w:tab w:val="num" w:pos="700"/>
      </w:tabs>
      <w:spacing w:before="4" w:after="120" w:line="260" w:lineRule="exact"/>
      <w:ind w:left="700" w:hanging="300"/>
    </w:pPr>
    <w:rPr>
      <w:rFonts w:ascii="Verdana" w:hAnsi="Verdana"/>
      <w:sz w:val="18"/>
    </w:rPr>
  </w:style>
  <w:style w:type="character" w:customStyle="1" w:styleId="LOSDocBulletL1Char">
    <w:name w:val="LOS Doc Bullet L1 Char"/>
    <w:link w:val="LOSDocBulletL1"/>
    <w:rsid w:val="00D0618B"/>
    <w:rPr>
      <w:rFonts w:ascii="Verdana" w:hAnsi="Verdana"/>
      <w:sz w:val="18"/>
      <w:szCs w:val="24"/>
      <w:lang w:val="en-US" w:eastAsia="en-US"/>
    </w:rPr>
  </w:style>
  <w:style w:type="paragraph" w:customStyle="1" w:styleId="LOSDocBulletL3">
    <w:name w:val="LOS Doc Bullet L3"/>
    <w:basedOn w:val="Normal"/>
    <w:link w:val="LOSDocBulletL3Char"/>
    <w:qFormat/>
    <w:rsid w:val="00D0618B"/>
    <w:pPr>
      <w:numPr>
        <w:ilvl w:val="2"/>
        <w:numId w:val="5"/>
      </w:numPr>
      <w:tabs>
        <w:tab w:val="clear" w:pos="2160"/>
        <w:tab w:val="num" w:pos="1000"/>
      </w:tabs>
      <w:spacing w:before="4" w:after="120" w:line="260" w:lineRule="exact"/>
      <w:ind w:left="1000" w:hanging="300"/>
    </w:pPr>
    <w:rPr>
      <w:rFonts w:ascii="Verdana" w:hAnsi="Verdana"/>
      <w:sz w:val="18"/>
    </w:rPr>
  </w:style>
  <w:style w:type="character" w:customStyle="1" w:styleId="LOSDocBulletL2Char">
    <w:name w:val="LOS Doc Bullet L2 Char"/>
    <w:link w:val="LOSDocBulletL2"/>
    <w:rsid w:val="00D0618B"/>
    <w:rPr>
      <w:rFonts w:ascii="Verdana" w:hAnsi="Verdana"/>
      <w:sz w:val="18"/>
      <w:szCs w:val="24"/>
      <w:lang w:val="en-US" w:eastAsia="en-US"/>
    </w:rPr>
  </w:style>
  <w:style w:type="paragraph" w:customStyle="1" w:styleId="LOSDocTableTextBold">
    <w:name w:val="LOS Doc Table Text Bold"/>
    <w:basedOn w:val="Normal"/>
    <w:qFormat/>
    <w:rsid w:val="000F4736"/>
    <w:rPr>
      <w:rFonts w:ascii="Verdana" w:hAnsi="Verdana"/>
      <w:b/>
      <w:sz w:val="18"/>
      <w:szCs w:val="22"/>
    </w:rPr>
  </w:style>
  <w:style w:type="character" w:customStyle="1" w:styleId="LOSDocBulletL3Char">
    <w:name w:val="LOS Doc Bullet L3 Char"/>
    <w:link w:val="LOSDocBulletL3"/>
    <w:rsid w:val="00D0618B"/>
    <w:rPr>
      <w:rFonts w:ascii="Verdana" w:hAnsi="Verdana"/>
      <w:sz w:val="18"/>
      <w:szCs w:val="24"/>
      <w:lang w:val="en-US" w:eastAsia="en-US"/>
    </w:rPr>
  </w:style>
  <w:style w:type="paragraph" w:customStyle="1" w:styleId="LOSDocTableTextNormal">
    <w:name w:val="LOS Doc Table Text Normal"/>
    <w:basedOn w:val="Normal"/>
    <w:qFormat/>
    <w:rsid w:val="000F4736"/>
    <w:rPr>
      <w:rFonts w:ascii="Verdana" w:hAnsi="Verdana"/>
      <w:sz w:val="18"/>
      <w:szCs w:val="22"/>
    </w:rPr>
  </w:style>
  <w:style w:type="character" w:styleId="CommentReference">
    <w:name w:val="annotation reference"/>
    <w:basedOn w:val="DefaultParagraphFont"/>
    <w:uiPriority w:val="99"/>
    <w:semiHidden/>
    <w:unhideWhenUsed/>
    <w:rsid w:val="00FE1BD5"/>
    <w:rPr>
      <w:sz w:val="16"/>
      <w:szCs w:val="16"/>
    </w:rPr>
  </w:style>
  <w:style w:type="paragraph" w:styleId="Title">
    <w:name w:val="Title"/>
    <w:basedOn w:val="Normal"/>
    <w:next w:val="Normal"/>
    <w:link w:val="TitleChar"/>
    <w:uiPriority w:val="10"/>
    <w:rsid w:val="00D2010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20105"/>
    <w:rPr>
      <w:rFonts w:ascii="Cambria" w:eastAsia="Times New Roman" w:hAnsi="Cambria" w:cs="Times New Roman"/>
      <w:b/>
      <w:bCs/>
      <w:kern w:val="28"/>
      <w:sz w:val="32"/>
      <w:szCs w:val="32"/>
      <w:lang w:val="en-US" w:eastAsia="en-US"/>
    </w:rPr>
  </w:style>
  <w:style w:type="paragraph" w:styleId="Subtitle">
    <w:name w:val="Subtitle"/>
    <w:basedOn w:val="Normal"/>
    <w:next w:val="Normal"/>
    <w:link w:val="SubtitleChar"/>
    <w:uiPriority w:val="11"/>
    <w:rsid w:val="00D20105"/>
    <w:pPr>
      <w:spacing w:after="60"/>
      <w:jc w:val="center"/>
      <w:outlineLvl w:val="1"/>
    </w:pPr>
    <w:rPr>
      <w:rFonts w:ascii="Cambria" w:hAnsi="Cambria"/>
    </w:rPr>
  </w:style>
  <w:style w:type="character" w:customStyle="1" w:styleId="SubtitleChar">
    <w:name w:val="Subtitle Char"/>
    <w:link w:val="Subtitle"/>
    <w:uiPriority w:val="11"/>
    <w:rsid w:val="00D20105"/>
    <w:rPr>
      <w:rFonts w:ascii="Cambria" w:eastAsia="Times New Roman" w:hAnsi="Cambria" w:cs="Times New Roman"/>
      <w:sz w:val="24"/>
      <w:szCs w:val="24"/>
      <w:lang w:val="en-US" w:eastAsia="en-US"/>
    </w:rPr>
  </w:style>
  <w:style w:type="character" w:styleId="Emphasis">
    <w:name w:val="Emphasis"/>
    <w:uiPriority w:val="20"/>
    <w:rsid w:val="00D20105"/>
    <w:rPr>
      <w:i/>
      <w:iCs/>
    </w:rPr>
  </w:style>
  <w:style w:type="character" w:styleId="Strong">
    <w:name w:val="Strong"/>
    <w:uiPriority w:val="22"/>
    <w:rsid w:val="00D20105"/>
    <w:rPr>
      <w:b/>
      <w:bCs/>
    </w:rPr>
  </w:style>
  <w:style w:type="character" w:styleId="IntenseEmphasis">
    <w:name w:val="Intense Emphasis"/>
    <w:uiPriority w:val="66"/>
    <w:rsid w:val="00D20105"/>
    <w:rPr>
      <w:b/>
      <w:bCs/>
      <w:i/>
      <w:iCs/>
      <w:color w:val="4F81BD"/>
    </w:rPr>
  </w:style>
  <w:style w:type="paragraph" w:styleId="IntenseQuote">
    <w:name w:val="Intense Quote"/>
    <w:basedOn w:val="Normal"/>
    <w:next w:val="Normal"/>
    <w:link w:val="IntenseQuoteChar"/>
    <w:uiPriority w:val="60"/>
    <w:rsid w:val="00D201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D20105"/>
    <w:rPr>
      <w:b/>
      <w:bCs/>
      <w:i/>
      <w:iCs/>
      <w:color w:val="4F81BD"/>
      <w:sz w:val="24"/>
      <w:szCs w:val="24"/>
      <w:lang w:val="en-US" w:eastAsia="en-US"/>
    </w:rPr>
  </w:style>
  <w:style w:type="character" w:styleId="IntenseReference">
    <w:name w:val="Intense Reference"/>
    <w:uiPriority w:val="68"/>
    <w:rsid w:val="00D20105"/>
    <w:rPr>
      <w:b/>
      <w:bCs/>
      <w:smallCaps/>
      <w:color w:val="C0504D"/>
      <w:spacing w:val="5"/>
      <w:u w:val="single"/>
    </w:rPr>
  </w:style>
  <w:style w:type="character" w:styleId="BookTitle">
    <w:name w:val="Book Title"/>
    <w:uiPriority w:val="69"/>
    <w:rsid w:val="00D20105"/>
    <w:rPr>
      <w:b/>
      <w:bCs/>
      <w:smallCaps/>
      <w:spacing w:val="5"/>
    </w:rPr>
  </w:style>
  <w:style w:type="paragraph" w:styleId="ListParagraph">
    <w:name w:val="List Paragraph"/>
    <w:basedOn w:val="Normal"/>
    <w:uiPriority w:val="72"/>
    <w:rsid w:val="00D20105"/>
    <w:pPr>
      <w:ind w:left="720"/>
    </w:pPr>
  </w:style>
  <w:style w:type="character" w:styleId="SubtleEmphasis">
    <w:name w:val="Subtle Emphasis"/>
    <w:uiPriority w:val="65"/>
    <w:rsid w:val="00D20105"/>
    <w:rPr>
      <w:i/>
      <w:iCs/>
      <w:color w:val="808080"/>
    </w:rPr>
  </w:style>
  <w:style w:type="character" w:styleId="SubtleReference">
    <w:name w:val="Subtle Reference"/>
    <w:uiPriority w:val="67"/>
    <w:rsid w:val="00D20105"/>
    <w:rPr>
      <w:smallCaps/>
      <w:color w:val="C0504D"/>
      <w:u w:val="single"/>
    </w:rPr>
  </w:style>
  <w:style w:type="paragraph" w:styleId="Quote">
    <w:name w:val="Quote"/>
    <w:basedOn w:val="Normal"/>
    <w:next w:val="Normal"/>
    <w:link w:val="QuoteChar"/>
    <w:uiPriority w:val="73"/>
    <w:rsid w:val="00EE5A86"/>
    <w:rPr>
      <w:i/>
      <w:iCs/>
      <w:color w:val="000000"/>
    </w:rPr>
  </w:style>
  <w:style w:type="character" w:customStyle="1" w:styleId="QuoteChar">
    <w:name w:val="Quote Char"/>
    <w:link w:val="Quote"/>
    <w:uiPriority w:val="73"/>
    <w:rsid w:val="00EE5A86"/>
    <w:rPr>
      <w:i/>
      <w:iCs/>
      <w:color w:val="000000"/>
      <w:sz w:val="24"/>
      <w:szCs w:val="24"/>
      <w:lang w:val="en-US" w:eastAsia="en-US"/>
    </w:rPr>
  </w:style>
  <w:style w:type="paragraph" w:styleId="NoSpacing">
    <w:name w:val="No Spacing"/>
    <w:uiPriority w:val="99"/>
    <w:rsid w:val="00EE5A86"/>
    <w:rPr>
      <w:sz w:val="24"/>
      <w:szCs w:val="24"/>
      <w:lang w:val="en-US" w:eastAsia="en-US"/>
    </w:rPr>
  </w:style>
  <w:style w:type="paragraph" w:styleId="CommentText">
    <w:name w:val="annotation text"/>
    <w:basedOn w:val="Normal"/>
    <w:link w:val="CommentTextChar"/>
    <w:uiPriority w:val="99"/>
    <w:semiHidden/>
    <w:unhideWhenUsed/>
    <w:rsid w:val="00FE1BD5"/>
    <w:rPr>
      <w:sz w:val="20"/>
      <w:szCs w:val="20"/>
    </w:rPr>
  </w:style>
  <w:style w:type="character" w:customStyle="1" w:styleId="CommentTextChar">
    <w:name w:val="Comment Text Char"/>
    <w:basedOn w:val="DefaultParagraphFont"/>
    <w:link w:val="CommentText"/>
    <w:uiPriority w:val="99"/>
    <w:semiHidden/>
    <w:rsid w:val="00FE1BD5"/>
    <w:rPr>
      <w:lang w:val="en-US" w:eastAsia="en-US"/>
    </w:rPr>
  </w:style>
  <w:style w:type="paragraph" w:styleId="CommentSubject">
    <w:name w:val="annotation subject"/>
    <w:basedOn w:val="CommentText"/>
    <w:next w:val="CommentText"/>
    <w:link w:val="CommentSubjectChar"/>
    <w:uiPriority w:val="99"/>
    <w:semiHidden/>
    <w:unhideWhenUsed/>
    <w:rsid w:val="00FE1BD5"/>
    <w:rPr>
      <w:b/>
      <w:bCs/>
    </w:rPr>
  </w:style>
  <w:style w:type="character" w:customStyle="1" w:styleId="CommentSubjectChar">
    <w:name w:val="Comment Subject Char"/>
    <w:basedOn w:val="CommentTextChar"/>
    <w:link w:val="CommentSubject"/>
    <w:uiPriority w:val="99"/>
    <w:semiHidden/>
    <w:rsid w:val="00FE1BD5"/>
    <w:rPr>
      <w:b/>
      <w:bCs/>
      <w:lang w:val="en-US" w:eastAsia="en-US"/>
    </w:rPr>
  </w:style>
  <w:style w:type="paragraph" w:styleId="BalloonText">
    <w:name w:val="Balloon Text"/>
    <w:basedOn w:val="Normal"/>
    <w:link w:val="BalloonTextChar"/>
    <w:uiPriority w:val="99"/>
    <w:semiHidden/>
    <w:unhideWhenUsed/>
    <w:rsid w:val="00FE1BD5"/>
    <w:rPr>
      <w:rFonts w:ascii="Tahoma" w:hAnsi="Tahoma" w:cs="Tahoma"/>
      <w:sz w:val="16"/>
      <w:szCs w:val="16"/>
    </w:rPr>
  </w:style>
  <w:style w:type="character" w:customStyle="1" w:styleId="BalloonTextChar">
    <w:name w:val="Balloon Text Char"/>
    <w:basedOn w:val="DefaultParagraphFont"/>
    <w:link w:val="BalloonText"/>
    <w:uiPriority w:val="99"/>
    <w:semiHidden/>
    <w:rsid w:val="00FE1BD5"/>
    <w:rPr>
      <w:rFonts w:ascii="Tahoma" w:hAnsi="Tahoma" w:cs="Tahoma"/>
      <w:sz w:val="16"/>
      <w:szCs w:val="16"/>
      <w:lang w:val="en-US" w:eastAsia="en-US"/>
    </w:rPr>
  </w:style>
  <w:style w:type="paragraph" w:customStyle="1" w:styleId="astyle">
    <w:name w:val="(a) style"/>
    <w:basedOn w:val="LOSDocBodyText"/>
    <w:link w:val="astyleChar"/>
    <w:qFormat/>
    <w:rsid w:val="00AE0A72"/>
    <w:pPr>
      <w:numPr>
        <w:numId w:val="30"/>
      </w:numPr>
      <w:ind w:left="851" w:hanging="567"/>
    </w:pPr>
  </w:style>
  <w:style w:type="paragraph" w:customStyle="1" w:styleId="1Style">
    <w:name w:val="1. Style"/>
    <w:basedOn w:val="LOSDocBodyText"/>
    <w:link w:val="1StyleChar"/>
    <w:qFormat/>
    <w:rsid w:val="00AE0A72"/>
    <w:pPr>
      <w:numPr>
        <w:numId w:val="11"/>
      </w:numPr>
      <w:tabs>
        <w:tab w:val="left" w:pos="1080"/>
        <w:tab w:val="left" w:pos="1440"/>
      </w:tabs>
      <w:spacing w:before="30" w:after="30"/>
      <w:ind w:left="585" w:hanging="510"/>
      <w:jc w:val="both"/>
    </w:pPr>
    <w:rPr>
      <w:b/>
      <w:szCs w:val="18"/>
    </w:rPr>
  </w:style>
  <w:style w:type="character" w:customStyle="1" w:styleId="astyleChar">
    <w:name w:val="(a) style Char"/>
    <w:basedOn w:val="LOSDocBodyTextChar"/>
    <w:link w:val="astyle"/>
    <w:rsid w:val="00AE0A72"/>
    <w:rPr>
      <w:rFonts w:ascii="Verdana" w:hAnsi="Verdana"/>
      <w:sz w:val="18"/>
      <w:lang w:val="en-US" w:eastAsia="en-US"/>
    </w:rPr>
  </w:style>
  <w:style w:type="paragraph" w:customStyle="1" w:styleId="IndentStyle">
    <w:name w:val="Indent Style"/>
    <w:basedOn w:val="Normal"/>
    <w:link w:val="IndentStyleChar"/>
    <w:qFormat/>
    <w:rsid w:val="00AE0A72"/>
    <w:pPr>
      <w:tabs>
        <w:tab w:val="left" w:pos="851"/>
      </w:tabs>
      <w:spacing w:before="15" w:after="120" w:line="260" w:lineRule="exact"/>
      <w:jc w:val="both"/>
    </w:pPr>
    <w:rPr>
      <w:rFonts w:ascii="Verdana" w:hAnsi="Verdana"/>
      <w:sz w:val="18"/>
      <w:szCs w:val="18"/>
    </w:rPr>
  </w:style>
  <w:style w:type="character" w:customStyle="1" w:styleId="1StyleChar">
    <w:name w:val="1. Style Char"/>
    <w:basedOn w:val="LOSDocBodyTextChar"/>
    <w:link w:val="1Style"/>
    <w:rsid w:val="00AE0A72"/>
    <w:rPr>
      <w:rFonts w:ascii="Verdana" w:hAnsi="Verdana"/>
      <w:b/>
      <w:sz w:val="18"/>
      <w:szCs w:val="18"/>
      <w:lang w:val="en-US" w:eastAsia="en-US"/>
    </w:rPr>
  </w:style>
  <w:style w:type="paragraph" w:customStyle="1" w:styleId="iStyle">
    <w:name w:val="i Style"/>
    <w:basedOn w:val="LOSDocBodyText"/>
    <w:link w:val="iStyleChar"/>
    <w:qFormat/>
    <w:rsid w:val="00A32ECE"/>
    <w:pPr>
      <w:numPr>
        <w:numId w:val="31"/>
      </w:numPr>
    </w:pPr>
    <w:rPr>
      <w:szCs w:val="18"/>
    </w:rPr>
  </w:style>
  <w:style w:type="character" w:customStyle="1" w:styleId="IndentStyleChar">
    <w:name w:val="Indent Style Char"/>
    <w:basedOn w:val="DefaultParagraphFont"/>
    <w:link w:val="IndentStyle"/>
    <w:rsid w:val="00AE0A72"/>
    <w:rPr>
      <w:rFonts w:ascii="Verdana" w:hAnsi="Verdana"/>
      <w:sz w:val="18"/>
      <w:szCs w:val="18"/>
      <w:lang w:val="en-US" w:eastAsia="en-US"/>
    </w:rPr>
  </w:style>
  <w:style w:type="paragraph" w:customStyle="1" w:styleId="iStyleoriginal">
    <w:name w:val="i Style original"/>
    <w:basedOn w:val="LOSDocBodyText"/>
    <w:link w:val="iStyleoriginalChar"/>
    <w:qFormat/>
    <w:rsid w:val="00A32ECE"/>
    <w:pPr>
      <w:numPr>
        <w:numId w:val="37"/>
      </w:numPr>
    </w:pPr>
    <w:rPr>
      <w:szCs w:val="18"/>
    </w:rPr>
  </w:style>
  <w:style w:type="character" w:customStyle="1" w:styleId="iStyleChar">
    <w:name w:val="i Style Char"/>
    <w:basedOn w:val="LOSDocBodyTextChar"/>
    <w:link w:val="iStyle"/>
    <w:rsid w:val="00A32ECE"/>
    <w:rPr>
      <w:rFonts w:ascii="Verdana" w:hAnsi="Verdana"/>
      <w:sz w:val="18"/>
      <w:szCs w:val="18"/>
      <w:lang w:val="en-US" w:eastAsia="en-US"/>
    </w:rPr>
  </w:style>
  <w:style w:type="character" w:customStyle="1" w:styleId="iStyleoriginalChar">
    <w:name w:val="i Style original Char"/>
    <w:basedOn w:val="LOSDocBodyTextChar"/>
    <w:link w:val="iStyleoriginal"/>
    <w:rsid w:val="00A32ECE"/>
    <w:rPr>
      <w:rFonts w:ascii="Verdana" w:hAnsi="Verdana"/>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6_LOS%20templated%20lending%20documents%202013-05-09.zip\C22.Templated.General%20Security%20Agreement%2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hase xmlns="fdc32f67-a6c1-4e0d-9a83-56be0f5c45a2">Initiation</Phas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FB74D44B924449AB7C4D5F974FFDB5" ma:contentTypeVersion="1" ma:contentTypeDescription="Create a new document." ma:contentTypeScope="" ma:versionID="2d5d9ebd4864bc50c94e91da8f4d3aa7">
  <xsd:schema xmlns:xsd="http://www.w3.org/2001/XMLSchema" xmlns:p="http://schemas.microsoft.com/office/2006/metadata/properties" xmlns:ns2="fdc32f67-a6c1-4e0d-9a83-56be0f5c45a2" targetNamespace="http://schemas.microsoft.com/office/2006/metadata/properties" ma:root="true" ma:fieldsID="295b82b9a13605e6bf18447ac8fd83c4" ns2:_="">
    <xsd:import namespace="fdc32f67-a6c1-4e0d-9a83-56be0f5c45a2"/>
    <xsd:element name="properties">
      <xsd:complexType>
        <xsd:sequence>
          <xsd:element name="documentManagement">
            <xsd:complexType>
              <xsd:all>
                <xsd:element ref="ns2:Phase"/>
              </xsd:all>
            </xsd:complexType>
          </xsd:element>
        </xsd:sequence>
      </xsd:complexType>
    </xsd:element>
  </xsd:schema>
  <xsd:schema xmlns:xsd="http://www.w3.org/2001/XMLSchema" xmlns:dms="http://schemas.microsoft.com/office/2006/documentManagement/types" targetNamespace="fdc32f67-a6c1-4e0d-9a83-56be0f5c45a2" elementFormDefault="qualified">
    <xsd:import namespace="http://schemas.microsoft.com/office/2006/documentManagement/types"/>
    <xsd:element name="Phase" ma:index="8" ma:displayName="Phase" ma:default="Initiation" ma:description="Initiation" ma:format="Dropdown" ma:internalName="Phase">
      <xsd:simpleType>
        <xsd:restriction base="dms:Choice">
          <xsd:enumeration value="Initi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C4F7BB3-FCEC-448E-B309-6AD087396A08}">
  <ds:schemaRefs>
    <ds:schemaRef ds:uri="http://schemas.microsoft.com/sharepoint/v3/contenttype/forms"/>
  </ds:schemaRefs>
</ds:datastoreItem>
</file>

<file path=customXml/itemProps2.xml><?xml version="1.0" encoding="utf-8"?>
<ds:datastoreItem xmlns:ds="http://schemas.openxmlformats.org/officeDocument/2006/customXml" ds:itemID="{DE1A2117-0EB6-43C5-9000-F219A97D1B4C}">
  <ds:schemaRefs>
    <ds:schemaRef ds:uri="http://purl.org/dc/terms/"/>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fdc32f67-a6c1-4e0d-9a83-56be0f5c45a2"/>
    <ds:schemaRef ds:uri="http://purl.org/dc/elements/1.1/"/>
  </ds:schemaRefs>
</ds:datastoreItem>
</file>

<file path=customXml/itemProps3.xml><?xml version="1.0" encoding="utf-8"?>
<ds:datastoreItem xmlns:ds="http://schemas.openxmlformats.org/officeDocument/2006/customXml" ds:itemID="{AA001FB6-51D2-49D2-A347-4EAD401E8FAC}">
  <ds:schemaRefs>
    <ds:schemaRef ds:uri="http://schemas.openxmlformats.org/officeDocument/2006/bibliography"/>
  </ds:schemaRefs>
</ds:datastoreItem>
</file>

<file path=customXml/itemProps4.xml><?xml version="1.0" encoding="utf-8"?>
<ds:datastoreItem xmlns:ds="http://schemas.openxmlformats.org/officeDocument/2006/customXml" ds:itemID="{D84D7053-3C21-4930-8162-31A0ECFB6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32f67-a6c1-4e0d-9a83-56be0f5c45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C22.Templated.General Security Agreement (AB)</Template>
  <TotalTime>5</TotalTime>
  <Pages>11</Pages>
  <Words>4797</Words>
  <Characters>27347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To:</vt:lpstr>
    </vt:vector>
  </TitlesOfParts>
  <Company>Servus Credit Union</Company>
  <LinksUpToDate>false</LinksUpToDate>
  <CharactersWithSpaces>32080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2682_mg</dc:creator>
  <cp:lastModifiedBy>Brandi Elson</cp:lastModifiedBy>
  <cp:revision>6</cp:revision>
  <cp:lastPrinted>2012-12-18T17:04:00Z</cp:lastPrinted>
  <dcterms:created xsi:type="dcterms:W3CDTF">2017-02-07T18:09:00Z</dcterms:created>
  <dcterms:modified xsi:type="dcterms:W3CDTF">2025-02-26T22:35:00Z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0x010100C0FB74D44B924449AB7C4D5F974FFDB5</vt:lpwstr>
  </property>
  <property fmtid="{D5CDD505-2E9C-101B-9397-08002B2CF9AE}" pid="3" name="Phase">
    <vt:lpwstr>Initiation</vt:lpwstr>
  </property>
</Properties>
</file>