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4182D" w14:textId="77777777" w:rsidR="00716986" w:rsidRPr="002C7F82" w:rsidRDefault="00716986" w:rsidP="00716986">
      <w:pPr>
        <w:pStyle w:val="RMRFDefault"/>
        <w:jc w:val="center"/>
        <w:rPr>
          <w:b/>
          <w:bCs/>
          <w:i/>
          <w:iCs/>
          <w:lang w:val="en-GB"/>
        </w:rPr>
      </w:pPr>
      <w:r w:rsidRPr="002C7F82">
        <w:rPr>
          <w:b/>
          <w:bCs/>
          <w:i/>
          <w:iCs/>
          <w:lang w:val="en-GB"/>
        </w:rPr>
        <w:t>MORTGAGE</w:t>
      </w:r>
    </w:p>
    <w:p w14:paraId="23804ACB" w14:textId="77777777" w:rsidR="00716986" w:rsidRPr="002C7F82" w:rsidRDefault="00716986" w:rsidP="00716986">
      <w:pPr>
        <w:pStyle w:val="RMRFDefault"/>
        <w:jc w:val="center"/>
        <w:rPr>
          <w:b/>
          <w:bCs/>
          <w:i/>
          <w:iCs/>
          <w:lang w:val="en-GB"/>
        </w:rPr>
      </w:pPr>
      <w:r w:rsidRPr="002C7F82">
        <w:rPr>
          <w:b/>
          <w:bCs/>
          <w:i/>
          <w:iCs/>
          <w:lang w:val="en-GB"/>
        </w:rPr>
        <w:t>Land Titles Act</w:t>
      </w:r>
    </w:p>
    <w:p w14:paraId="0BC21C6D" w14:textId="77777777" w:rsidR="00716986" w:rsidRPr="00B2327D" w:rsidRDefault="00716986" w:rsidP="00716986">
      <w:pPr>
        <w:pStyle w:val="RMRFDefault"/>
        <w:rPr>
          <w:rFonts w:ascii="Verdana" w:hAnsi="Verdana"/>
          <w:b/>
          <w:sz w:val="18"/>
          <w:szCs w:val="18"/>
          <w:u w:val="single"/>
          <w:lang w:val="en-GB"/>
        </w:rPr>
      </w:pPr>
      <w:r w:rsidRPr="00B2327D">
        <w:rPr>
          <w:rFonts w:ascii="Verdana" w:hAnsi="Verdana"/>
          <w:b/>
          <w:sz w:val="18"/>
          <w:szCs w:val="18"/>
          <w:u w:val="single"/>
          <w:lang w:val="en-GB"/>
        </w:rPr>
        <w:t>RECITALS:</w:t>
      </w:r>
    </w:p>
    <w:p w14:paraId="30C92A6F" w14:textId="77777777" w:rsidR="00716986" w:rsidRPr="00B2327D" w:rsidRDefault="00716986" w:rsidP="00716986">
      <w:pPr>
        <w:spacing w:line="480" w:lineRule="atLeast"/>
        <w:jc w:val="both"/>
        <w:rPr>
          <w:rFonts w:ascii="Verdana" w:hAnsi="Verdana"/>
          <w:sz w:val="18"/>
          <w:szCs w:val="18"/>
          <w:lang w:val="en-GB"/>
        </w:rPr>
      </w:pPr>
      <w:r w:rsidRPr="00B2327D">
        <w:rPr>
          <w:rFonts w:ascii="Verdana" w:hAnsi="Verdana"/>
          <w:sz w:val="18"/>
          <w:szCs w:val="18"/>
          <w:lang w:val="en-GB"/>
        </w:rPr>
        <w:t>WHEREAS:</w:t>
      </w:r>
    </w:p>
    <w:p w14:paraId="306DBDF1" w14:textId="77777777" w:rsidR="00716986" w:rsidRPr="00B2327D" w:rsidRDefault="00716986" w:rsidP="00716986">
      <w:pPr>
        <w:jc w:val="both"/>
        <w:rPr>
          <w:rFonts w:ascii="Verdana" w:hAnsi="Verdana"/>
          <w:sz w:val="18"/>
          <w:szCs w:val="18"/>
          <w:u w:val="single"/>
          <w:lang w:val="en-GB"/>
        </w:rPr>
      </w:pPr>
    </w:p>
    <w:p w14:paraId="7D1C8350" w14:textId="77777777" w:rsidR="00716986" w:rsidRPr="00B2327D" w:rsidRDefault="00716986" w:rsidP="00716986">
      <w:pPr>
        <w:pStyle w:val="RMRFParanum1"/>
        <w:spacing w:line="276" w:lineRule="auto"/>
        <w:rPr>
          <w:rFonts w:ascii="Verdana" w:hAnsi="Verdana"/>
          <w:sz w:val="18"/>
          <w:szCs w:val="18"/>
          <w:lang w:val="en-GB"/>
        </w:rPr>
      </w:pPr>
      <w:r w:rsidRPr="00B2327D">
        <w:rPr>
          <w:rFonts w:ascii="Verdana" w:hAnsi="Verdana"/>
          <w:sz w:val="18"/>
          <w:szCs w:val="18"/>
          <w:lang w:val="en-GB"/>
        </w:rPr>
        <w:t xml:space="preserve">The Mortgagor is the registered owner of the Mortgaged </w:t>
      </w:r>
      <w:proofErr w:type="gramStart"/>
      <w:r w:rsidRPr="00B2327D">
        <w:rPr>
          <w:rFonts w:ascii="Verdana" w:hAnsi="Verdana"/>
          <w:sz w:val="18"/>
          <w:szCs w:val="18"/>
          <w:lang w:val="en-GB"/>
        </w:rPr>
        <w:t>Premises;</w:t>
      </w:r>
      <w:proofErr w:type="gramEnd"/>
    </w:p>
    <w:p w14:paraId="49E6A02E" w14:textId="77777777" w:rsidR="00716986" w:rsidRPr="00B2327D" w:rsidRDefault="00716986" w:rsidP="00716986">
      <w:pPr>
        <w:pStyle w:val="RMRFParanum1"/>
        <w:spacing w:line="276" w:lineRule="auto"/>
        <w:rPr>
          <w:rFonts w:ascii="Verdana" w:hAnsi="Verdana"/>
          <w:sz w:val="18"/>
          <w:szCs w:val="18"/>
          <w:lang w:val="en-GB"/>
        </w:rPr>
      </w:pPr>
      <w:r w:rsidRPr="00B2327D">
        <w:rPr>
          <w:rFonts w:ascii="Verdana" w:hAnsi="Verdana"/>
          <w:sz w:val="18"/>
          <w:szCs w:val="18"/>
          <w:lang w:val="en-GB"/>
        </w:rPr>
        <w:t xml:space="preserve">The Mortgagee has agreed to lend the Principal Amount to the </w:t>
      </w:r>
      <w:proofErr w:type="gramStart"/>
      <w:r w:rsidRPr="00B2327D">
        <w:rPr>
          <w:rFonts w:ascii="Verdana" w:hAnsi="Verdana"/>
          <w:sz w:val="18"/>
          <w:szCs w:val="18"/>
          <w:lang w:val="en-GB"/>
        </w:rPr>
        <w:t>Mortgagor;</w:t>
      </w:r>
      <w:proofErr w:type="gramEnd"/>
    </w:p>
    <w:p w14:paraId="2F9BD1F7" w14:textId="77777777" w:rsidR="00716986" w:rsidRPr="00B2327D" w:rsidRDefault="00716986" w:rsidP="00716986">
      <w:pPr>
        <w:pStyle w:val="RMRFParanum1"/>
        <w:spacing w:line="276" w:lineRule="auto"/>
        <w:rPr>
          <w:rFonts w:ascii="Verdana" w:hAnsi="Verdana"/>
          <w:sz w:val="18"/>
          <w:szCs w:val="18"/>
          <w:lang w:val="en-GB"/>
        </w:rPr>
      </w:pPr>
      <w:r w:rsidRPr="00B2327D">
        <w:rPr>
          <w:rFonts w:ascii="Verdana" w:hAnsi="Verdana"/>
          <w:sz w:val="18"/>
          <w:szCs w:val="18"/>
          <w:lang w:val="en-GB"/>
        </w:rPr>
        <w:t>As security for repayment of the Indebtedness, together with Interest and performance of the covenants contained herein, the Mortgagor has agreed to grant this Mortgage in favour of the Mortgagee.</w:t>
      </w:r>
    </w:p>
    <w:p w14:paraId="07D2AEA0" w14:textId="77777777" w:rsidR="00716986" w:rsidRPr="00B2327D" w:rsidRDefault="00716986" w:rsidP="00716986">
      <w:pPr>
        <w:pStyle w:val="RMRFLeftIndent5"/>
        <w:rPr>
          <w:rFonts w:ascii="Verdana" w:hAnsi="Verdana"/>
          <w:sz w:val="18"/>
          <w:szCs w:val="18"/>
          <w:lang w:val="en-GB"/>
        </w:rPr>
      </w:pPr>
      <w:r w:rsidRPr="00B2327D">
        <w:rPr>
          <w:rFonts w:ascii="Verdana" w:hAnsi="Verdana"/>
          <w:sz w:val="18"/>
          <w:szCs w:val="18"/>
          <w:lang w:val="en-GB"/>
        </w:rPr>
        <w:t xml:space="preserve">THE MORTGAGOR </w:t>
      </w:r>
      <w:r w:rsidR="0088764E">
        <w:rPr>
          <w:rFonts w:ascii="Verdana" w:hAnsi="Verdana"/>
          <w:sz w:val="18"/>
          <w:szCs w:val="18"/>
          <w:lang w:val="en-GB"/>
        </w:rPr>
        <w:t>HEREBY COVENANTS AND AGREES WITH THE MORTGAGEE AS FOLLOWS</w:t>
      </w:r>
      <w:r w:rsidRPr="00B2327D">
        <w:rPr>
          <w:rFonts w:ascii="Verdana" w:hAnsi="Verdana"/>
          <w:sz w:val="18"/>
          <w:szCs w:val="18"/>
          <w:lang w:val="en-GB"/>
        </w:rPr>
        <w:t>:</w:t>
      </w:r>
    </w:p>
    <w:p w14:paraId="3881E4F3" w14:textId="77777777" w:rsidR="00716986" w:rsidRPr="00B2327D" w:rsidRDefault="00716986" w:rsidP="00D80C2F">
      <w:pPr>
        <w:pStyle w:val="RMRFDefault"/>
        <w:jc w:val="center"/>
        <w:rPr>
          <w:rFonts w:ascii="Verdana" w:hAnsi="Verdana"/>
          <w:b/>
          <w:bCs/>
          <w:sz w:val="18"/>
          <w:szCs w:val="18"/>
          <w:u w:val="single"/>
          <w:lang w:val="en-GB"/>
        </w:rPr>
      </w:pPr>
      <w:r w:rsidRPr="00B2327D">
        <w:rPr>
          <w:rFonts w:ascii="Verdana" w:hAnsi="Verdana"/>
          <w:b/>
          <w:bCs/>
          <w:sz w:val="18"/>
          <w:szCs w:val="18"/>
          <w:u w:val="single"/>
          <w:lang w:val="en-GB"/>
        </w:rPr>
        <w:t>ARTICLE 1</w:t>
      </w:r>
    </w:p>
    <w:p w14:paraId="6A391A49" w14:textId="77777777" w:rsidR="00716986" w:rsidRPr="00B2327D" w:rsidRDefault="00716986" w:rsidP="00716986">
      <w:pPr>
        <w:pStyle w:val="1AutoList1"/>
        <w:spacing w:after="240"/>
        <w:rPr>
          <w:rFonts w:ascii="Verdana" w:hAnsi="Verdana"/>
          <w:sz w:val="18"/>
          <w:szCs w:val="18"/>
          <w:u w:val="single"/>
        </w:rPr>
      </w:pPr>
      <w:r w:rsidRPr="00B2327D">
        <w:rPr>
          <w:rFonts w:ascii="Verdana" w:hAnsi="Verdana"/>
          <w:sz w:val="18"/>
          <w:szCs w:val="18"/>
        </w:rPr>
        <w:t>1.1</w:t>
      </w:r>
      <w:r w:rsidRPr="00B2327D">
        <w:rPr>
          <w:rFonts w:ascii="Verdana" w:hAnsi="Verdana"/>
          <w:sz w:val="18"/>
          <w:szCs w:val="18"/>
        </w:rPr>
        <w:tab/>
      </w:r>
      <w:r w:rsidRPr="00B2327D">
        <w:rPr>
          <w:rFonts w:ascii="Verdana" w:hAnsi="Verdana"/>
          <w:sz w:val="18"/>
          <w:szCs w:val="18"/>
          <w:u w:val="single"/>
        </w:rPr>
        <w:t>Definitions:</w:t>
      </w:r>
    </w:p>
    <w:p w14:paraId="2BB264D2" w14:textId="77777777" w:rsidR="00716986" w:rsidRPr="00B2327D" w:rsidRDefault="00716986" w:rsidP="00716986">
      <w:pPr>
        <w:pStyle w:val="RMRFLeftIndent5"/>
        <w:rPr>
          <w:rFonts w:ascii="Verdana" w:hAnsi="Verdana"/>
          <w:sz w:val="18"/>
          <w:szCs w:val="18"/>
          <w:lang w:val="en-GB"/>
        </w:rPr>
      </w:pPr>
      <w:r w:rsidRPr="00B2327D">
        <w:rPr>
          <w:rFonts w:ascii="Verdana" w:hAnsi="Verdana"/>
          <w:sz w:val="18"/>
          <w:szCs w:val="18"/>
          <w:lang w:val="en-GB"/>
        </w:rPr>
        <w:t>In this Mortgage, unless there is something in the subject matter or context inconsistent therewith:</w:t>
      </w:r>
    </w:p>
    <w:p w14:paraId="75D2A141" w14:textId="77777777" w:rsidR="00716986" w:rsidRPr="00B2327D" w:rsidRDefault="00716986" w:rsidP="00716986">
      <w:pPr>
        <w:jc w:val="both"/>
        <w:rPr>
          <w:rFonts w:ascii="Verdana" w:hAnsi="Verdana"/>
          <w:sz w:val="18"/>
          <w:szCs w:val="18"/>
          <w:lang w:val="en-GB"/>
        </w:rPr>
      </w:pPr>
    </w:p>
    <w:p w14:paraId="2C813A11" w14:textId="77777777" w:rsidR="00716986" w:rsidRPr="00B2327D" w:rsidRDefault="00716986" w:rsidP="00716986">
      <w:pPr>
        <w:pStyle w:val="RMRFParanum2"/>
        <w:spacing w:line="276" w:lineRule="auto"/>
        <w:rPr>
          <w:rFonts w:ascii="Verdana" w:hAnsi="Verdana"/>
          <w:sz w:val="18"/>
          <w:szCs w:val="18"/>
          <w:lang w:val="en-GB"/>
        </w:rPr>
      </w:pPr>
      <w:r w:rsidRPr="00B2327D">
        <w:rPr>
          <w:rFonts w:ascii="Verdana" w:hAnsi="Verdana"/>
          <w:sz w:val="18"/>
          <w:szCs w:val="18"/>
          <w:lang w:val="en-GB"/>
        </w:rPr>
        <w:t xml:space="preserve">“CMHC” means Canada Mortgage and Housing Corporation, a body corporate created under the </w:t>
      </w:r>
      <w:r w:rsidRPr="00B2327D">
        <w:rPr>
          <w:rFonts w:ascii="Verdana" w:hAnsi="Verdana"/>
          <w:i/>
          <w:iCs/>
          <w:sz w:val="18"/>
          <w:szCs w:val="18"/>
          <w:lang w:val="en-GB"/>
        </w:rPr>
        <w:t>Canada Mortgage and Housing Act</w:t>
      </w:r>
      <w:r w:rsidRPr="00B2327D">
        <w:rPr>
          <w:rFonts w:ascii="Verdana" w:hAnsi="Verdana"/>
          <w:sz w:val="18"/>
          <w:szCs w:val="18"/>
          <w:lang w:val="en-GB"/>
        </w:rPr>
        <w:t>, R.S.C. 1985, c. C-</w:t>
      </w:r>
      <w:proofErr w:type="gramStart"/>
      <w:r w:rsidRPr="00B2327D">
        <w:rPr>
          <w:rFonts w:ascii="Verdana" w:hAnsi="Verdana"/>
          <w:sz w:val="18"/>
          <w:szCs w:val="18"/>
          <w:lang w:val="en-GB"/>
        </w:rPr>
        <w:t>7;</w:t>
      </w:r>
      <w:proofErr w:type="gramEnd"/>
    </w:p>
    <w:p w14:paraId="749D76F7" w14:textId="77777777" w:rsidR="00A31E41" w:rsidRPr="00B2327D" w:rsidRDefault="00A31E41" w:rsidP="00716986">
      <w:pPr>
        <w:pStyle w:val="RMRFParanum2"/>
        <w:spacing w:line="276" w:lineRule="auto"/>
        <w:rPr>
          <w:rFonts w:ascii="Verdana" w:hAnsi="Verdana"/>
          <w:sz w:val="18"/>
          <w:szCs w:val="18"/>
          <w:lang w:val="en-GB"/>
        </w:rPr>
      </w:pPr>
      <w:r w:rsidRPr="00B2327D">
        <w:rPr>
          <w:rFonts w:ascii="Verdana" w:hAnsi="Verdana"/>
          <w:sz w:val="18"/>
          <w:szCs w:val="18"/>
          <w:lang w:val="en-GB"/>
        </w:rPr>
        <w:t xml:space="preserve">“COI” means </w:t>
      </w:r>
      <w:r w:rsidR="00EB0446" w:rsidRPr="00B2327D">
        <w:rPr>
          <w:rFonts w:ascii="Verdana" w:hAnsi="Verdana"/>
          <w:sz w:val="18"/>
          <w:szCs w:val="18"/>
          <w:lang w:val="en-GB"/>
        </w:rPr>
        <w:t xml:space="preserve">the undertaking to </w:t>
      </w:r>
      <w:proofErr w:type="gramStart"/>
      <w:r w:rsidR="00EB0446" w:rsidRPr="00B2327D">
        <w:rPr>
          <w:rFonts w:ascii="Verdana" w:hAnsi="Verdana"/>
          <w:sz w:val="18"/>
          <w:szCs w:val="18"/>
          <w:lang w:val="en-GB"/>
        </w:rPr>
        <w:t>insure</w:t>
      </w:r>
      <w:proofErr w:type="gramEnd"/>
      <w:r w:rsidR="00EB0446" w:rsidRPr="00B2327D">
        <w:rPr>
          <w:rFonts w:ascii="Verdana" w:hAnsi="Verdana"/>
          <w:sz w:val="18"/>
          <w:szCs w:val="18"/>
          <w:lang w:val="en-GB"/>
        </w:rPr>
        <w:t xml:space="preserve"> and any certificate of insurance issued by CMHC in respect of the loans secured by this Mortgage and any amendment of, substitution for, or renewal of these loans and/or this Mortgage by the Mortgagee or its successors or assigns</w:t>
      </w:r>
      <w:r w:rsidR="008F6AA5" w:rsidRPr="00B2327D">
        <w:rPr>
          <w:rFonts w:ascii="Verdana" w:hAnsi="Verdana"/>
          <w:sz w:val="18"/>
          <w:szCs w:val="18"/>
        </w:rPr>
        <w:t>issued for the loan secured by this Mortgage are incorporated herein</w:t>
      </w:r>
      <w:r w:rsidR="008E1B07" w:rsidRPr="00B2327D">
        <w:rPr>
          <w:rFonts w:ascii="Verdana" w:hAnsi="Verdana"/>
          <w:sz w:val="18"/>
          <w:szCs w:val="18"/>
        </w:rPr>
        <w:t>;</w:t>
      </w:r>
    </w:p>
    <w:p w14:paraId="57E9C4EF" w14:textId="77777777" w:rsidR="00716986" w:rsidRPr="00B2327D" w:rsidRDefault="00716986" w:rsidP="00716986">
      <w:pPr>
        <w:pStyle w:val="RMRFParanum2"/>
        <w:spacing w:line="276" w:lineRule="auto"/>
        <w:rPr>
          <w:rFonts w:ascii="Verdana" w:hAnsi="Verdana"/>
          <w:sz w:val="18"/>
          <w:szCs w:val="18"/>
          <w:lang w:val="en-GB"/>
        </w:rPr>
      </w:pPr>
      <w:r w:rsidRPr="00B2327D">
        <w:rPr>
          <w:rFonts w:ascii="Verdana" w:hAnsi="Verdana"/>
          <w:sz w:val="18"/>
          <w:szCs w:val="18"/>
          <w:lang w:val="en-GB"/>
        </w:rPr>
        <w:t>“Collateral Security” means that additional and collateral security, if any, which is granted in favour of the Mortgagee</w:t>
      </w:r>
      <w:r w:rsidR="00714D4F">
        <w:rPr>
          <w:rFonts w:ascii="Verdana" w:hAnsi="Verdana"/>
          <w:sz w:val="18"/>
          <w:szCs w:val="18"/>
          <w:lang w:val="en-GB"/>
        </w:rPr>
        <w:t xml:space="preserve"> to secure the loan secured by this mortgage</w:t>
      </w:r>
      <w:r w:rsidRPr="00B2327D">
        <w:rPr>
          <w:rFonts w:ascii="Verdana" w:hAnsi="Verdana"/>
          <w:sz w:val="18"/>
          <w:szCs w:val="18"/>
          <w:lang w:val="en-GB"/>
        </w:rPr>
        <w:t>; and includes</w:t>
      </w:r>
      <w:r w:rsidR="008B0CD1" w:rsidRPr="00B2327D">
        <w:rPr>
          <w:rFonts w:ascii="Verdana" w:hAnsi="Verdana"/>
          <w:sz w:val="18"/>
          <w:szCs w:val="18"/>
          <w:lang w:val="en-GB"/>
        </w:rPr>
        <w:t>,</w:t>
      </w:r>
      <w:r w:rsidRPr="00B2327D">
        <w:rPr>
          <w:rFonts w:ascii="Verdana" w:hAnsi="Verdana"/>
          <w:sz w:val="18"/>
          <w:szCs w:val="18"/>
          <w:lang w:val="en-GB"/>
        </w:rPr>
        <w:t xml:space="preserve"> without limitation</w:t>
      </w:r>
      <w:r w:rsidR="008B0CD1" w:rsidRPr="00B2327D">
        <w:rPr>
          <w:rFonts w:ascii="Verdana" w:hAnsi="Verdana"/>
          <w:sz w:val="18"/>
          <w:szCs w:val="18"/>
          <w:lang w:val="en-GB"/>
        </w:rPr>
        <w:t>,</w:t>
      </w:r>
      <w:r w:rsidR="001D76E8" w:rsidRPr="00B2327D">
        <w:rPr>
          <w:rFonts w:ascii="Verdana" w:hAnsi="Verdana"/>
          <w:sz w:val="18"/>
          <w:szCs w:val="18"/>
          <w:lang w:val="en-GB"/>
        </w:rPr>
        <w:t xml:space="preserve"> a</w:t>
      </w:r>
      <w:r w:rsidRPr="00B2327D">
        <w:rPr>
          <w:rFonts w:ascii="Verdana" w:hAnsi="Verdana"/>
          <w:sz w:val="18"/>
          <w:szCs w:val="18"/>
          <w:lang w:val="en-GB"/>
        </w:rPr>
        <w:t xml:space="preserve"> </w:t>
      </w:r>
      <w:proofErr w:type="gramStart"/>
      <w:r w:rsidRPr="00B2327D">
        <w:rPr>
          <w:rFonts w:ascii="Verdana" w:hAnsi="Verdana"/>
          <w:sz w:val="18"/>
          <w:szCs w:val="18"/>
          <w:lang w:val="en-GB"/>
        </w:rPr>
        <w:t>general assignments of rents</w:t>
      </w:r>
      <w:proofErr w:type="gramEnd"/>
      <w:r w:rsidRPr="00B2327D">
        <w:rPr>
          <w:rFonts w:ascii="Verdana" w:hAnsi="Verdana"/>
          <w:sz w:val="18"/>
          <w:szCs w:val="18"/>
          <w:lang w:val="en-GB"/>
        </w:rPr>
        <w:t>, personal property security agreements and personal guarantees;</w:t>
      </w:r>
    </w:p>
    <w:p w14:paraId="3E34F18C" w14:textId="1AF5FB8F" w:rsidR="00716986" w:rsidRPr="00B2327D" w:rsidRDefault="00716986" w:rsidP="00716986">
      <w:pPr>
        <w:pStyle w:val="RMRFParanum2"/>
        <w:spacing w:line="276" w:lineRule="auto"/>
        <w:rPr>
          <w:rFonts w:ascii="Verdana" w:hAnsi="Verdana"/>
          <w:sz w:val="18"/>
          <w:szCs w:val="18"/>
          <w:lang w:val="en-GB"/>
        </w:rPr>
      </w:pPr>
      <w:r w:rsidRPr="00B2327D">
        <w:rPr>
          <w:rFonts w:ascii="Verdana" w:hAnsi="Verdana"/>
          <w:bCs/>
          <w:sz w:val="18"/>
          <w:szCs w:val="18"/>
          <w:lang w:val="en-GB"/>
        </w:rPr>
        <w:t>“C</w:t>
      </w:r>
      <w:r w:rsidR="00B474CE" w:rsidRPr="00B2327D">
        <w:rPr>
          <w:rFonts w:ascii="Verdana" w:hAnsi="Verdana"/>
          <w:bCs/>
          <w:sz w:val="18"/>
          <w:szCs w:val="18"/>
          <w:lang w:val="en-GB"/>
        </w:rPr>
        <w:t xml:space="preserve">redit Facility </w:t>
      </w:r>
      <w:r w:rsidRPr="00B2327D">
        <w:rPr>
          <w:rFonts w:ascii="Verdana" w:hAnsi="Verdana"/>
          <w:bCs/>
          <w:sz w:val="18"/>
          <w:szCs w:val="18"/>
          <w:lang w:val="en-GB"/>
        </w:rPr>
        <w:t xml:space="preserve">Letter” </w:t>
      </w:r>
      <w:r w:rsidRPr="00B2327D">
        <w:rPr>
          <w:rFonts w:ascii="Verdana" w:hAnsi="Verdana"/>
          <w:sz w:val="18"/>
          <w:szCs w:val="18"/>
          <w:lang w:val="en-GB"/>
        </w:rPr>
        <w:t xml:space="preserve">means that certain </w:t>
      </w:r>
      <w:r w:rsidR="00B474CE" w:rsidRPr="00B2327D">
        <w:rPr>
          <w:rFonts w:ascii="Verdana" w:hAnsi="Verdana"/>
          <w:sz w:val="18"/>
          <w:szCs w:val="18"/>
          <w:lang w:val="en-GB"/>
        </w:rPr>
        <w:t xml:space="preserve">Credit Facility Letter </w:t>
      </w:r>
      <w:r w:rsidRPr="00B2327D">
        <w:rPr>
          <w:rFonts w:ascii="Verdana" w:hAnsi="Verdana"/>
          <w:sz w:val="18"/>
          <w:szCs w:val="18"/>
          <w:lang w:val="en-GB"/>
        </w:rPr>
        <w:t xml:space="preserve">dated </w:t>
      </w:r>
      <w:bookmarkStart w:id="0" w:name="Text4"/>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bookmarkEnd w:id="0"/>
      <w:r w:rsidR="00096319">
        <w:rPr>
          <w:rFonts w:cs="Arial"/>
          <w:noProof/>
        </w:rPr>
        <w:t> </w:t>
      </w:r>
      <w:r w:rsidR="00B474CE" w:rsidRPr="00B2327D">
        <w:rPr>
          <w:rFonts w:ascii="Verdana" w:hAnsi="Verdana"/>
          <w:sz w:val="18"/>
          <w:szCs w:val="18"/>
          <w:lang w:val="en-GB"/>
        </w:rPr>
        <w:t>, 202</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00096319">
        <w:rPr>
          <w:rFonts w:cs="Arial"/>
          <w:noProof/>
        </w:rPr>
        <w:t> </w:t>
      </w:r>
      <w:r w:rsidR="00096319">
        <w:rPr>
          <w:rFonts w:cs="Arial"/>
          <w:noProof/>
        </w:rPr>
        <w:t> </w:t>
      </w:r>
      <w:r w:rsidR="00096319">
        <w:rPr>
          <w:rFonts w:cs="Arial"/>
          <w:noProof/>
        </w:rPr>
        <w:t> </w:t>
      </w:r>
      <w:r w:rsidR="00096319">
        <w:rPr>
          <w:rFonts w:cs="Arial"/>
          <w:noProof/>
        </w:rPr>
        <w:t> </w:t>
      </w:r>
      <w:r w:rsidR="00096319">
        <w:rPr>
          <w:rFonts w:cs="Arial"/>
          <w:noProof/>
        </w:rPr>
        <w:t> </w:t>
      </w:r>
      <w:r w:rsidRPr="00B2327D">
        <w:rPr>
          <w:rFonts w:ascii="Verdana" w:hAnsi="Verdana"/>
          <w:sz w:val="18"/>
          <w:szCs w:val="18"/>
          <w:lang w:val="en-GB"/>
        </w:rPr>
        <w:t xml:space="preserve"> issued by the Mortgagee to the Mortgagor</w:t>
      </w:r>
      <w:r w:rsidR="004E6F49">
        <w:rPr>
          <w:rFonts w:ascii="Verdana" w:hAnsi="Verdana"/>
          <w:sz w:val="18"/>
          <w:szCs w:val="18"/>
          <w:lang w:val="en-GB"/>
        </w:rPr>
        <w:t xml:space="preserve">, as same may be amended, restated or replaced from time to </w:t>
      </w:r>
      <w:proofErr w:type="gramStart"/>
      <w:r w:rsidR="004E6F49">
        <w:rPr>
          <w:rFonts w:ascii="Verdana" w:hAnsi="Verdana"/>
          <w:sz w:val="18"/>
          <w:szCs w:val="18"/>
          <w:lang w:val="en-GB"/>
        </w:rPr>
        <w:t>time</w:t>
      </w:r>
      <w:r w:rsidR="002C31CD">
        <w:rPr>
          <w:rFonts w:ascii="Verdana" w:hAnsi="Verdana"/>
          <w:sz w:val="18"/>
          <w:szCs w:val="18"/>
          <w:lang w:val="en-GB"/>
        </w:rPr>
        <w:t>;</w:t>
      </w:r>
      <w:proofErr w:type="gramEnd"/>
    </w:p>
    <w:p w14:paraId="102350D8" w14:textId="00B43B9B" w:rsidR="00716986" w:rsidRPr="00B2327D" w:rsidRDefault="00716986" w:rsidP="00716986">
      <w:pPr>
        <w:pStyle w:val="RMRFParanum2"/>
        <w:spacing w:line="276" w:lineRule="auto"/>
        <w:rPr>
          <w:rFonts w:ascii="Verdana" w:hAnsi="Verdana"/>
          <w:sz w:val="18"/>
          <w:szCs w:val="18"/>
          <w:lang w:val="en-GB"/>
        </w:rPr>
      </w:pPr>
      <w:r w:rsidRPr="00B2327D">
        <w:rPr>
          <w:rFonts w:ascii="Verdana" w:hAnsi="Verdana"/>
          <w:sz w:val="18"/>
          <w:szCs w:val="18"/>
          <w:lang w:val="en-GB"/>
        </w:rPr>
        <w:t xml:space="preserve">“First Instalment Date” means </w:t>
      </w:r>
      <w:r w:rsidR="00096319">
        <w:rPr>
          <w:rFonts w:cs="Arial"/>
          <w:noProof/>
        </w:rPr>
        <w:t> </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006546F0" w:rsidRPr="00B2327D">
        <w:rPr>
          <w:rFonts w:ascii="Verdana" w:hAnsi="Verdana"/>
          <w:sz w:val="18"/>
          <w:szCs w:val="18"/>
          <w:lang w:val="en-GB"/>
        </w:rPr>
        <w:t>, 202</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Pr="00B2327D">
        <w:rPr>
          <w:rFonts w:ascii="Verdana" w:hAnsi="Verdana"/>
          <w:sz w:val="18"/>
          <w:szCs w:val="18"/>
          <w:lang w:val="en-GB"/>
        </w:rPr>
        <w:t xml:space="preserve">; provided that the Mortgagee may unilaterally postpone such First Instalment Date if the first advance of principal under this Mortgage is not made on or before </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00613D71" w:rsidRPr="00B2327D">
        <w:rPr>
          <w:rFonts w:ascii="Verdana" w:hAnsi="Verdana"/>
          <w:sz w:val="18"/>
          <w:szCs w:val="18"/>
          <w:lang w:val="en-GB"/>
        </w:rPr>
        <w:t>, 202</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Pr="00B2327D">
        <w:rPr>
          <w:rFonts w:ascii="Verdana" w:hAnsi="Verdana"/>
          <w:sz w:val="18"/>
          <w:szCs w:val="18"/>
          <w:lang w:val="en-GB"/>
        </w:rPr>
        <w:t>;</w:t>
      </w:r>
    </w:p>
    <w:p w14:paraId="35E11ECC" w14:textId="538EF0C6" w:rsidR="00716986" w:rsidRPr="00B2327D" w:rsidRDefault="00716986" w:rsidP="00716986">
      <w:pPr>
        <w:pStyle w:val="RMRFParanum2"/>
        <w:spacing w:line="276" w:lineRule="auto"/>
        <w:rPr>
          <w:rFonts w:ascii="Verdana" w:hAnsi="Verdana"/>
          <w:sz w:val="18"/>
          <w:szCs w:val="18"/>
          <w:lang w:val="en-GB"/>
        </w:rPr>
      </w:pPr>
      <w:r w:rsidRPr="00B2327D">
        <w:rPr>
          <w:rFonts w:ascii="Verdana" w:hAnsi="Verdana"/>
          <w:bCs/>
          <w:sz w:val="18"/>
          <w:szCs w:val="18"/>
          <w:lang w:val="en-GB"/>
        </w:rPr>
        <w:t>"Hazardous Substances"</w:t>
      </w:r>
      <w:r w:rsidRPr="00B2327D">
        <w:rPr>
          <w:rFonts w:ascii="Verdana" w:hAnsi="Verdana"/>
          <w:b/>
          <w:bCs/>
          <w:sz w:val="18"/>
          <w:szCs w:val="18"/>
          <w:lang w:val="en-GB"/>
        </w:rPr>
        <w:t xml:space="preserve"> </w:t>
      </w:r>
      <w:r w:rsidRPr="00B2327D">
        <w:rPr>
          <w:rFonts w:ascii="Verdana" w:hAnsi="Verdana"/>
          <w:sz w:val="18"/>
          <w:szCs w:val="18"/>
          <w:lang w:val="en-GB"/>
        </w:rPr>
        <w:t>has the meaning stated in the definition herein of "Requirements of Environmental Law</w:t>
      </w:r>
      <w:proofErr w:type="gramStart"/>
      <w:r w:rsidRPr="00B2327D">
        <w:rPr>
          <w:rFonts w:ascii="Verdana" w:hAnsi="Verdana"/>
          <w:sz w:val="18"/>
          <w:szCs w:val="18"/>
          <w:lang w:val="en-GB"/>
        </w:rPr>
        <w:t>"</w:t>
      </w:r>
      <w:r w:rsidR="002C31CD">
        <w:rPr>
          <w:rFonts w:ascii="Verdana" w:hAnsi="Verdana"/>
          <w:sz w:val="18"/>
          <w:szCs w:val="18"/>
          <w:lang w:val="en-GB"/>
        </w:rPr>
        <w:t>;</w:t>
      </w:r>
      <w:proofErr w:type="gramEnd"/>
    </w:p>
    <w:p w14:paraId="18675805" w14:textId="720D8171" w:rsidR="00716986" w:rsidRPr="00B2327D" w:rsidRDefault="00716986" w:rsidP="00716986">
      <w:pPr>
        <w:pStyle w:val="RMRFParanum2"/>
        <w:spacing w:line="276" w:lineRule="auto"/>
        <w:rPr>
          <w:rFonts w:ascii="Verdana" w:hAnsi="Verdana"/>
          <w:sz w:val="18"/>
          <w:szCs w:val="18"/>
          <w:lang w:val="en-GB"/>
        </w:rPr>
      </w:pPr>
      <w:r w:rsidRPr="00B2327D">
        <w:rPr>
          <w:rFonts w:ascii="Verdana" w:hAnsi="Verdana"/>
          <w:sz w:val="18"/>
          <w:szCs w:val="18"/>
          <w:lang w:val="en-GB"/>
        </w:rPr>
        <w:lastRenderedPageBreak/>
        <w:t xml:space="preserve">“Instalment Date” means the </w:t>
      </w:r>
      <w:r w:rsidR="00096319">
        <w:rPr>
          <w:rFonts w:cs="Arial"/>
          <w:noProof/>
        </w:rPr>
        <w:t> </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00096319">
        <w:rPr>
          <w:rFonts w:cs="Arial"/>
          <w:noProof/>
        </w:rPr>
        <w:t> </w:t>
      </w:r>
      <w:r w:rsidRPr="00B2327D">
        <w:rPr>
          <w:rFonts w:ascii="Verdana" w:hAnsi="Verdana"/>
          <w:sz w:val="18"/>
          <w:szCs w:val="18"/>
          <w:lang w:val="en-GB"/>
        </w:rPr>
        <w:t xml:space="preserve"> day of each and every month during the </w:t>
      </w:r>
      <w:proofErr w:type="gramStart"/>
      <w:r w:rsidRPr="00B2327D">
        <w:rPr>
          <w:rFonts w:ascii="Verdana" w:hAnsi="Verdana"/>
          <w:sz w:val="18"/>
          <w:szCs w:val="18"/>
          <w:lang w:val="en-GB"/>
        </w:rPr>
        <w:t>Term;</w:t>
      </w:r>
      <w:proofErr w:type="gramEnd"/>
    </w:p>
    <w:p w14:paraId="4FA87E79" w14:textId="15120BF8" w:rsidR="00716986" w:rsidRPr="00B2327D" w:rsidRDefault="00716986" w:rsidP="00716986">
      <w:pPr>
        <w:pStyle w:val="RMRFParanum2"/>
        <w:spacing w:line="276" w:lineRule="auto"/>
        <w:rPr>
          <w:rFonts w:ascii="Verdana" w:hAnsi="Verdana"/>
          <w:sz w:val="18"/>
          <w:szCs w:val="18"/>
          <w:lang w:val="en-GB"/>
        </w:rPr>
      </w:pPr>
      <w:r w:rsidRPr="00B2327D">
        <w:rPr>
          <w:rFonts w:ascii="Verdana" w:hAnsi="Verdana"/>
          <w:sz w:val="18"/>
          <w:szCs w:val="18"/>
          <w:lang w:val="en-GB"/>
        </w:rPr>
        <w:t xml:space="preserve">“Interest Adjustment Date” means </w:t>
      </w:r>
      <w:r w:rsidR="00613D71" w:rsidRPr="00B2327D">
        <w:rPr>
          <w:rFonts w:ascii="Verdana" w:hAnsi="Verdana"/>
          <w:sz w:val="18"/>
          <w:szCs w:val="18"/>
          <w:lang w:val="en-GB"/>
        </w:rPr>
        <w:t xml:space="preserve">the </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00096319">
        <w:rPr>
          <w:rFonts w:cs="Arial"/>
          <w:noProof/>
        </w:rPr>
        <w:t> </w:t>
      </w:r>
      <w:r w:rsidR="00613D71" w:rsidRPr="00B2327D">
        <w:rPr>
          <w:rFonts w:ascii="Verdana" w:hAnsi="Verdana"/>
          <w:sz w:val="18"/>
          <w:szCs w:val="18"/>
          <w:lang w:val="en-GB"/>
        </w:rPr>
        <w:t xml:space="preserve">day of </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00613D71" w:rsidRPr="00B2327D">
        <w:rPr>
          <w:rFonts w:ascii="Verdana" w:hAnsi="Verdana"/>
          <w:sz w:val="18"/>
          <w:szCs w:val="18"/>
          <w:lang w:val="en-GB"/>
        </w:rPr>
        <w:t>, 202</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Pr="00B2327D">
        <w:rPr>
          <w:rFonts w:ascii="Verdana" w:hAnsi="Verdana"/>
          <w:sz w:val="18"/>
          <w:szCs w:val="18"/>
          <w:lang w:val="en-GB"/>
        </w:rPr>
        <w:t xml:space="preserve">; provided that the Mortgagee may unilaterally postpone such Interest Adjustment Date if the first advance of principal under this Mortgage is not made on or before </w:t>
      </w:r>
      <w:r w:rsidR="00613D71" w:rsidRPr="00B2327D">
        <w:rPr>
          <w:rFonts w:ascii="Verdana" w:hAnsi="Verdana"/>
          <w:sz w:val="18"/>
          <w:szCs w:val="18"/>
          <w:lang w:val="en-GB"/>
        </w:rPr>
        <w:t xml:space="preserve">the </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00096319">
        <w:rPr>
          <w:rFonts w:cs="Arial"/>
          <w:noProof/>
        </w:rPr>
        <w:t> </w:t>
      </w:r>
      <w:r w:rsidR="00613D71" w:rsidRPr="00B2327D">
        <w:rPr>
          <w:rFonts w:ascii="Verdana" w:hAnsi="Verdana"/>
          <w:sz w:val="18"/>
          <w:szCs w:val="18"/>
          <w:lang w:val="en-GB"/>
        </w:rPr>
        <w:t xml:space="preserve">day of </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00096319">
        <w:rPr>
          <w:rFonts w:cs="Arial"/>
          <w:noProof/>
        </w:rPr>
        <w:t> </w:t>
      </w:r>
      <w:r w:rsidR="00613D71" w:rsidRPr="00B2327D">
        <w:rPr>
          <w:rFonts w:ascii="Verdana" w:hAnsi="Verdana"/>
          <w:sz w:val="18"/>
          <w:szCs w:val="18"/>
          <w:lang w:val="en-GB"/>
        </w:rPr>
        <w:t>, 202</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Pr="00B2327D">
        <w:rPr>
          <w:rFonts w:ascii="Verdana" w:hAnsi="Verdana"/>
          <w:sz w:val="18"/>
          <w:szCs w:val="18"/>
          <w:lang w:val="en-GB"/>
        </w:rPr>
        <w:t>;</w:t>
      </w:r>
    </w:p>
    <w:p w14:paraId="0E08CCD0" w14:textId="3FE9EF40" w:rsidR="00716986" w:rsidRPr="00B2327D" w:rsidRDefault="00716986" w:rsidP="00716986">
      <w:pPr>
        <w:pStyle w:val="RMRFParanum2"/>
        <w:spacing w:line="276" w:lineRule="auto"/>
        <w:rPr>
          <w:rFonts w:ascii="Verdana" w:hAnsi="Verdana"/>
          <w:sz w:val="18"/>
          <w:szCs w:val="18"/>
          <w:lang w:val="en-GB"/>
        </w:rPr>
      </w:pPr>
      <w:r w:rsidRPr="00B2327D">
        <w:rPr>
          <w:rFonts w:ascii="Verdana" w:hAnsi="Verdana"/>
          <w:sz w:val="18"/>
          <w:szCs w:val="18"/>
          <w:lang w:val="en-GB"/>
        </w:rPr>
        <w:t xml:space="preserve">“Interest Rate” means </w:t>
      </w:r>
      <w:bookmarkStart w:id="1" w:name="_Hlk77254087"/>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00613D71" w:rsidRPr="00B2327D">
        <w:rPr>
          <w:rFonts w:ascii="Verdana" w:hAnsi="Verdana"/>
          <w:sz w:val="18"/>
          <w:szCs w:val="18"/>
          <w:lang w:val="en-GB"/>
        </w:rPr>
        <w:t xml:space="preserve"> </w:t>
      </w:r>
      <w:r w:rsidRPr="00B2327D">
        <w:rPr>
          <w:rFonts w:ascii="Verdana" w:hAnsi="Verdana"/>
          <w:sz w:val="18"/>
          <w:szCs w:val="18"/>
          <w:lang w:val="en-GB"/>
        </w:rPr>
        <w:t>(</w:t>
      </w:r>
      <w:r w:rsidR="00096319">
        <w:rPr>
          <w:rFonts w:cs="Arial"/>
          <w:noProof/>
        </w:rPr>
        <w:t> </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Pr="00B2327D">
        <w:rPr>
          <w:rFonts w:ascii="Verdana" w:hAnsi="Verdana"/>
          <w:sz w:val="18"/>
          <w:szCs w:val="18"/>
          <w:lang w:val="en-GB"/>
        </w:rPr>
        <w:t xml:space="preserve">%) PERCENT </w:t>
      </w:r>
      <w:bookmarkEnd w:id="1"/>
      <w:r w:rsidRPr="00B2327D">
        <w:rPr>
          <w:rFonts w:ascii="Verdana" w:hAnsi="Verdana"/>
          <w:sz w:val="18"/>
          <w:szCs w:val="18"/>
          <w:lang w:val="en-GB"/>
        </w:rPr>
        <w:t xml:space="preserve">per annum calculated and compounded semi-annually, not in </w:t>
      </w:r>
      <w:proofErr w:type="gramStart"/>
      <w:r w:rsidRPr="00B2327D">
        <w:rPr>
          <w:rFonts w:ascii="Verdana" w:hAnsi="Verdana"/>
          <w:sz w:val="18"/>
          <w:szCs w:val="18"/>
          <w:lang w:val="en-GB"/>
        </w:rPr>
        <w:t>advance;</w:t>
      </w:r>
      <w:proofErr w:type="gramEnd"/>
    </w:p>
    <w:p w14:paraId="02A60DC6" w14:textId="7639EF2E" w:rsidR="00716986" w:rsidRPr="00B2327D" w:rsidRDefault="00716986" w:rsidP="00716986">
      <w:pPr>
        <w:pStyle w:val="RMRFParanum2"/>
        <w:spacing w:line="276" w:lineRule="auto"/>
        <w:rPr>
          <w:rFonts w:ascii="Verdana" w:hAnsi="Verdana"/>
          <w:sz w:val="18"/>
          <w:szCs w:val="18"/>
          <w:lang w:val="en-GB"/>
        </w:rPr>
      </w:pPr>
      <w:r w:rsidRPr="00B2327D">
        <w:rPr>
          <w:rFonts w:ascii="Verdana" w:hAnsi="Verdana"/>
          <w:sz w:val="18"/>
          <w:szCs w:val="18"/>
          <w:lang w:val="en-GB"/>
        </w:rPr>
        <w:t xml:space="preserve">“Maturity Date" means (subject to clause t. below) the </w:t>
      </w:r>
      <w:r w:rsidR="00096319">
        <w:rPr>
          <w:rFonts w:cs="Arial"/>
          <w:noProof/>
        </w:rPr>
        <w:t> </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00096319">
        <w:rPr>
          <w:rFonts w:cs="Arial"/>
          <w:noProof/>
        </w:rPr>
        <w:t> </w:t>
      </w:r>
      <w:r w:rsidR="00613D71" w:rsidRPr="00B2327D">
        <w:rPr>
          <w:rFonts w:ascii="Verdana" w:hAnsi="Verdana"/>
          <w:sz w:val="18"/>
          <w:szCs w:val="18"/>
          <w:lang w:val="en-GB"/>
        </w:rPr>
        <w:t xml:space="preserve">day of </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00613D71" w:rsidRPr="00B2327D">
        <w:rPr>
          <w:rFonts w:ascii="Verdana" w:hAnsi="Verdana"/>
          <w:sz w:val="18"/>
          <w:szCs w:val="18"/>
          <w:lang w:val="en-GB"/>
        </w:rPr>
        <w:t>, 202</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00096319">
        <w:rPr>
          <w:rFonts w:cs="Arial"/>
          <w:noProof/>
        </w:rPr>
        <w:t> </w:t>
      </w:r>
      <w:r w:rsidRPr="00B2327D">
        <w:rPr>
          <w:rFonts w:ascii="Verdana" w:hAnsi="Verdana"/>
          <w:sz w:val="18"/>
          <w:szCs w:val="18"/>
          <w:lang w:val="en-GB"/>
        </w:rPr>
        <w:t>;</w:t>
      </w:r>
    </w:p>
    <w:p w14:paraId="376B1FF9" w14:textId="294CC13A" w:rsidR="00716986" w:rsidRPr="00B2327D" w:rsidRDefault="00716986" w:rsidP="00716986">
      <w:pPr>
        <w:pStyle w:val="RMRFParanum2"/>
        <w:spacing w:line="276" w:lineRule="auto"/>
        <w:rPr>
          <w:rFonts w:ascii="Verdana" w:hAnsi="Verdana"/>
          <w:sz w:val="18"/>
          <w:szCs w:val="18"/>
          <w:lang w:val="en-GB"/>
        </w:rPr>
      </w:pPr>
      <w:r w:rsidRPr="00B2327D">
        <w:rPr>
          <w:rFonts w:ascii="Verdana" w:hAnsi="Verdana"/>
          <w:sz w:val="18"/>
          <w:szCs w:val="18"/>
          <w:lang w:val="en-GB"/>
        </w:rPr>
        <w:t xml:space="preserve">“Monthly Instalments” means the monthly instalments payable under this Mortgage which shall be in the sum of </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Pr="00B2327D">
        <w:rPr>
          <w:rFonts w:ascii="Verdana" w:hAnsi="Verdana"/>
          <w:sz w:val="18"/>
          <w:szCs w:val="18"/>
          <w:lang w:val="en-GB"/>
        </w:rPr>
        <w:t xml:space="preserve"> AND</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Pr="00B2327D">
        <w:rPr>
          <w:rFonts w:ascii="Verdana" w:hAnsi="Verdana"/>
          <w:sz w:val="18"/>
          <w:szCs w:val="18"/>
          <w:lang w:val="en-GB"/>
        </w:rPr>
        <w:t>/100 DOLLARS ($</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Pr="00B2327D">
        <w:rPr>
          <w:rFonts w:ascii="Verdana" w:hAnsi="Verdana"/>
          <w:sz w:val="18"/>
          <w:szCs w:val="18"/>
          <w:lang w:val="en-GB"/>
        </w:rPr>
        <w:t xml:space="preserve">) </w:t>
      </w:r>
      <w:proofErr w:type="gramStart"/>
      <w:r w:rsidRPr="00B2327D">
        <w:rPr>
          <w:rFonts w:ascii="Verdana" w:hAnsi="Verdana"/>
          <w:sz w:val="18"/>
          <w:szCs w:val="18"/>
          <w:lang w:val="en-GB"/>
        </w:rPr>
        <w:t>each;</w:t>
      </w:r>
      <w:proofErr w:type="gramEnd"/>
    </w:p>
    <w:p w14:paraId="23B67265" w14:textId="77777777" w:rsidR="00716986" w:rsidRPr="00B2327D" w:rsidRDefault="00716986" w:rsidP="00716986">
      <w:pPr>
        <w:pStyle w:val="RMRFParanum2"/>
        <w:spacing w:line="276" w:lineRule="auto"/>
        <w:rPr>
          <w:rFonts w:ascii="Verdana" w:hAnsi="Verdana"/>
          <w:sz w:val="18"/>
          <w:szCs w:val="18"/>
          <w:lang w:val="en-GB"/>
        </w:rPr>
      </w:pPr>
      <w:r w:rsidRPr="00B2327D">
        <w:rPr>
          <w:rFonts w:ascii="Verdana" w:hAnsi="Verdana"/>
          <w:sz w:val="18"/>
          <w:szCs w:val="18"/>
          <w:lang w:val="en-GB"/>
        </w:rPr>
        <w:t xml:space="preserve">“Mortgage” means this mortgage together with the Standard Mortgage Terms and all recitals and schedules attached </w:t>
      </w:r>
      <w:proofErr w:type="gramStart"/>
      <w:r w:rsidRPr="00B2327D">
        <w:rPr>
          <w:rFonts w:ascii="Verdana" w:hAnsi="Verdana"/>
          <w:sz w:val="18"/>
          <w:szCs w:val="18"/>
          <w:lang w:val="en-GB"/>
        </w:rPr>
        <w:t>hereto;</w:t>
      </w:r>
      <w:proofErr w:type="gramEnd"/>
    </w:p>
    <w:p w14:paraId="294F5C7E" w14:textId="77777777" w:rsidR="00716986" w:rsidRPr="00B2327D" w:rsidRDefault="00716986" w:rsidP="00716986">
      <w:pPr>
        <w:pStyle w:val="RMRFParanum2"/>
        <w:spacing w:line="276" w:lineRule="auto"/>
        <w:rPr>
          <w:rFonts w:ascii="Verdana" w:hAnsi="Verdana"/>
          <w:sz w:val="18"/>
          <w:szCs w:val="18"/>
          <w:lang w:val="en-GB"/>
        </w:rPr>
      </w:pPr>
      <w:r w:rsidRPr="00B2327D">
        <w:rPr>
          <w:rFonts w:ascii="Verdana" w:hAnsi="Verdana"/>
          <w:sz w:val="18"/>
          <w:szCs w:val="18"/>
          <w:lang w:val="en-GB"/>
        </w:rPr>
        <w:t xml:space="preserve">“Mortgaged Lands” and “Mortgaged Premises” both mean those lands legally described in Schedule “A” attached hereto and all improvements from time to time thereon, and such Mortgaged Lands are the lands referred to in the definition of “Mortgaged Premises” in the Standard Mortgage </w:t>
      </w:r>
      <w:proofErr w:type="gramStart"/>
      <w:r w:rsidRPr="00B2327D">
        <w:rPr>
          <w:rFonts w:ascii="Verdana" w:hAnsi="Verdana"/>
          <w:sz w:val="18"/>
          <w:szCs w:val="18"/>
          <w:lang w:val="en-GB"/>
        </w:rPr>
        <w:t>Terms;</w:t>
      </w:r>
      <w:proofErr w:type="gramEnd"/>
    </w:p>
    <w:p w14:paraId="649C1268" w14:textId="19CD8892" w:rsidR="00716986" w:rsidRPr="00B2327D" w:rsidRDefault="00716986" w:rsidP="00716986">
      <w:pPr>
        <w:pStyle w:val="RMRFParanum2"/>
        <w:spacing w:line="276" w:lineRule="auto"/>
        <w:rPr>
          <w:rFonts w:ascii="Verdana" w:hAnsi="Verdana"/>
          <w:sz w:val="18"/>
          <w:szCs w:val="18"/>
          <w:lang w:val="en-GB"/>
        </w:rPr>
      </w:pPr>
      <w:r w:rsidRPr="00B2327D">
        <w:rPr>
          <w:rFonts w:ascii="Verdana" w:hAnsi="Verdana"/>
          <w:sz w:val="18"/>
          <w:szCs w:val="18"/>
          <w:lang w:val="en-GB"/>
        </w:rPr>
        <w:t xml:space="preserve">“Mortgagee” means </w:t>
      </w:r>
      <w:r w:rsidR="004F0124" w:rsidRPr="00B2327D">
        <w:rPr>
          <w:rFonts w:ascii="Verdana" w:hAnsi="Verdana"/>
          <w:sz w:val="18"/>
          <w:szCs w:val="18"/>
          <w:lang w:val="en-GB"/>
        </w:rPr>
        <w:t>SERVUS CREDIT UNION LTD.</w:t>
      </w:r>
      <w:r w:rsidR="00B576A5" w:rsidRPr="00B2327D">
        <w:rPr>
          <w:rFonts w:ascii="Verdana" w:hAnsi="Verdana"/>
          <w:sz w:val="18"/>
          <w:szCs w:val="18"/>
          <w:lang w:val="en-GB"/>
        </w:rPr>
        <w:t xml:space="preserve">, </w:t>
      </w:r>
      <w:r w:rsidR="003E3269">
        <w:rPr>
          <w:rFonts w:ascii="Verdana" w:hAnsi="Verdana"/>
          <w:sz w:val="18"/>
          <w:szCs w:val="18"/>
          <w:lang w:val="en-GB"/>
        </w:rPr>
        <w:t>#200-2850 Sunridge Boulevard</w:t>
      </w:r>
      <w:r w:rsidR="009F7479">
        <w:rPr>
          <w:rFonts w:ascii="Verdana" w:hAnsi="Verdana"/>
          <w:sz w:val="18"/>
          <w:szCs w:val="18"/>
          <w:lang w:val="en-GB"/>
        </w:rPr>
        <w:t xml:space="preserve"> N</w:t>
      </w:r>
      <w:r w:rsidR="008E37A5">
        <w:rPr>
          <w:rFonts w:ascii="Verdana" w:hAnsi="Verdana"/>
          <w:sz w:val="18"/>
          <w:szCs w:val="18"/>
          <w:lang w:val="en-GB"/>
        </w:rPr>
        <w:t>E</w:t>
      </w:r>
      <w:r w:rsidR="00B576A5" w:rsidRPr="00B2327D">
        <w:rPr>
          <w:rFonts w:ascii="Verdana" w:hAnsi="Verdana"/>
          <w:sz w:val="18"/>
          <w:szCs w:val="18"/>
          <w:lang w:val="en-GB"/>
        </w:rPr>
        <w:t xml:space="preserve">, </w:t>
      </w:r>
      <w:r w:rsidR="003E3269">
        <w:rPr>
          <w:rFonts w:ascii="Verdana" w:hAnsi="Verdana"/>
          <w:sz w:val="18"/>
          <w:szCs w:val="18"/>
          <w:lang w:val="en-GB"/>
        </w:rPr>
        <w:t>Calgary</w:t>
      </w:r>
      <w:r w:rsidR="00B576A5" w:rsidRPr="00B2327D">
        <w:rPr>
          <w:rFonts w:ascii="Verdana" w:hAnsi="Verdana"/>
          <w:sz w:val="18"/>
          <w:szCs w:val="18"/>
          <w:lang w:val="en-GB"/>
        </w:rPr>
        <w:t xml:space="preserve"> AB </w:t>
      </w:r>
      <w:r w:rsidR="003E3269">
        <w:rPr>
          <w:rFonts w:ascii="Verdana" w:hAnsi="Verdana"/>
          <w:sz w:val="18"/>
          <w:szCs w:val="18"/>
          <w:lang w:val="en-GB"/>
        </w:rPr>
        <w:t>T1Y 6G2</w:t>
      </w:r>
      <w:r w:rsidR="004F0124" w:rsidRPr="00B2327D">
        <w:rPr>
          <w:rFonts w:ascii="Verdana" w:hAnsi="Verdana"/>
          <w:sz w:val="18"/>
          <w:szCs w:val="18"/>
          <w:lang w:val="en-GB"/>
        </w:rPr>
        <w:t xml:space="preserve"> </w:t>
      </w:r>
      <w:r w:rsidRPr="00B2327D">
        <w:rPr>
          <w:rFonts w:ascii="Verdana" w:hAnsi="Verdana"/>
          <w:sz w:val="18"/>
          <w:szCs w:val="18"/>
          <w:lang w:val="en-GB"/>
        </w:rPr>
        <w:t xml:space="preserve">and includes (when the context permits) its successors and </w:t>
      </w:r>
      <w:proofErr w:type="gramStart"/>
      <w:r w:rsidRPr="00B2327D">
        <w:rPr>
          <w:rFonts w:ascii="Verdana" w:hAnsi="Verdana"/>
          <w:sz w:val="18"/>
          <w:szCs w:val="18"/>
          <w:lang w:val="en-GB"/>
        </w:rPr>
        <w:t>assigns;</w:t>
      </w:r>
      <w:proofErr w:type="gramEnd"/>
    </w:p>
    <w:p w14:paraId="527B084E" w14:textId="582AD843" w:rsidR="00716986" w:rsidRPr="00B2327D" w:rsidRDefault="00716986" w:rsidP="00716986">
      <w:pPr>
        <w:pStyle w:val="RMRFParanum2"/>
        <w:spacing w:line="276" w:lineRule="auto"/>
        <w:rPr>
          <w:rFonts w:ascii="Verdana" w:hAnsi="Verdana"/>
          <w:sz w:val="18"/>
          <w:szCs w:val="18"/>
          <w:lang w:val="en-GB"/>
        </w:rPr>
      </w:pPr>
      <w:r w:rsidRPr="00B2327D">
        <w:rPr>
          <w:rFonts w:ascii="Verdana" w:hAnsi="Verdana"/>
          <w:sz w:val="18"/>
          <w:szCs w:val="18"/>
          <w:lang w:val="en-GB"/>
        </w:rPr>
        <w:t xml:space="preserve">“Mortgagor” means </w:t>
      </w:r>
      <w:r w:rsidR="00096319">
        <w:rPr>
          <w:rFonts w:cs="Arial"/>
          <w:noProof/>
        </w:rPr>
        <w:t> </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Pr="00B2327D">
        <w:rPr>
          <w:rFonts w:ascii="Verdana" w:hAnsi="Verdana"/>
          <w:b/>
          <w:bCs/>
          <w:sz w:val="18"/>
          <w:szCs w:val="18"/>
        </w:rPr>
        <w:t>,</w:t>
      </w:r>
      <w:r w:rsidRPr="00B2327D">
        <w:rPr>
          <w:rFonts w:ascii="Verdana" w:hAnsi="Verdana"/>
          <w:sz w:val="18"/>
          <w:szCs w:val="18"/>
          <w:lang w:val="en-GB"/>
        </w:rPr>
        <w:t xml:space="preserve"> and includes (where the context permits) its successors and </w:t>
      </w:r>
      <w:proofErr w:type="gramStart"/>
      <w:r w:rsidRPr="00B2327D">
        <w:rPr>
          <w:rFonts w:ascii="Verdana" w:hAnsi="Verdana"/>
          <w:sz w:val="18"/>
          <w:szCs w:val="18"/>
          <w:lang w:val="en-GB"/>
        </w:rPr>
        <w:t>assigns;</w:t>
      </w:r>
      <w:proofErr w:type="gramEnd"/>
    </w:p>
    <w:p w14:paraId="54FA8116" w14:textId="655862DA" w:rsidR="00716986" w:rsidRPr="00B2327D" w:rsidRDefault="00716986" w:rsidP="00716986">
      <w:pPr>
        <w:pStyle w:val="RMRFParanum2"/>
        <w:spacing w:line="276" w:lineRule="auto"/>
        <w:rPr>
          <w:rFonts w:ascii="Verdana" w:hAnsi="Verdana"/>
          <w:sz w:val="18"/>
          <w:szCs w:val="18"/>
          <w:lang w:val="en-GB"/>
        </w:rPr>
      </w:pPr>
      <w:r w:rsidRPr="00B2327D">
        <w:rPr>
          <w:rFonts w:ascii="Verdana" w:hAnsi="Verdana"/>
          <w:sz w:val="18"/>
          <w:szCs w:val="18"/>
          <w:lang w:val="en-GB"/>
        </w:rPr>
        <w:t xml:space="preserve">“Mortgagor’s Address” means </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Pr="00B2327D">
        <w:rPr>
          <w:rFonts w:ascii="Verdana" w:hAnsi="Verdana"/>
          <w:sz w:val="18"/>
          <w:szCs w:val="18"/>
          <w:lang w:val="en-GB"/>
        </w:rPr>
        <w:t xml:space="preserve">, or such other address as the Mortgagor shall from time to time </w:t>
      </w:r>
      <w:proofErr w:type="gramStart"/>
      <w:r w:rsidRPr="00B2327D">
        <w:rPr>
          <w:rFonts w:ascii="Verdana" w:hAnsi="Verdana"/>
          <w:sz w:val="18"/>
          <w:szCs w:val="18"/>
          <w:lang w:val="en-GB"/>
        </w:rPr>
        <w:t>direct;</w:t>
      </w:r>
      <w:proofErr w:type="gramEnd"/>
    </w:p>
    <w:p w14:paraId="29370049" w14:textId="77777777" w:rsidR="00F21848" w:rsidRPr="00B2327D" w:rsidRDefault="00F21848" w:rsidP="00716986">
      <w:pPr>
        <w:pStyle w:val="RMRFParanum2"/>
        <w:spacing w:line="276" w:lineRule="auto"/>
        <w:rPr>
          <w:rFonts w:ascii="Verdana" w:hAnsi="Verdana"/>
          <w:sz w:val="18"/>
          <w:szCs w:val="18"/>
          <w:lang w:val="en-GB"/>
        </w:rPr>
      </w:pPr>
      <w:r w:rsidRPr="00B2327D">
        <w:rPr>
          <w:rFonts w:ascii="Verdana" w:hAnsi="Verdana"/>
          <w:sz w:val="18"/>
          <w:szCs w:val="18"/>
          <w:lang w:val="en-GB"/>
        </w:rPr>
        <w:t xml:space="preserve">“NHA” means the National Housing Act and any applicable regulation made </w:t>
      </w:r>
      <w:proofErr w:type="gramStart"/>
      <w:r w:rsidRPr="00B2327D">
        <w:rPr>
          <w:rFonts w:ascii="Verdana" w:hAnsi="Verdana"/>
          <w:sz w:val="18"/>
          <w:szCs w:val="18"/>
          <w:lang w:val="en-GB"/>
        </w:rPr>
        <w:t>thereunder;</w:t>
      </w:r>
      <w:proofErr w:type="gramEnd"/>
    </w:p>
    <w:p w14:paraId="3E12BB73" w14:textId="34B933E7" w:rsidR="00716986" w:rsidRPr="00B2327D" w:rsidRDefault="00716986" w:rsidP="00716986">
      <w:pPr>
        <w:pStyle w:val="RMRFParanum2"/>
        <w:spacing w:line="276" w:lineRule="auto"/>
        <w:rPr>
          <w:rFonts w:ascii="Verdana" w:hAnsi="Verdana"/>
          <w:sz w:val="18"/>
          <w:szCs w:val="18"/>
          <w:lang w:val="en-GB"/>
        </w:rPr>
      </w:pPr>
      <w:r w:rsidRPr="00B2327D">
        <w:rPr>
          <w:rFonts w:ascii="Verdana" w:hAnsi="Verdana"/>
          <w:sz w:val="18"/>
          <w:szCs w:val="18"/>
          <w:lang w:val="en-GB"/>
        </w:rPr>
        <w:t xml:space="preserve">“Principal Amount” means the sum </w:t>
      </w:r>
      <w:bookmarkStart w:id="2" w:name="_Hlk77257104"/>
      <w:r w:rsidRPr="00B2327D">
        <w:rPr>
          <w:rFonts w:ascii="Verdana" w:hAnsi="Verdana"/>
          <w:sz w:val="18"/>
          <w:szCs w:val="18"/>
          <w:lang w:val="en-GB"/>
        </w:rPr>
        <w:t xml:space="preserve">of </w:t>
      </w:r>
      <w:bookmarkStart w:id="3" w:name="_Hlk77248589"/>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00C91F6D" w:rsidRPr="00B2327D">
        <w:rPr>
          <w:rFonts w:ascii="Verdana" w:hAnsi="Verdana"/>
          <w:sz w:val="18"/>
          <w:szCs w:val="18"/>
          <w:lang w:val="en-GB"/>
        </w:rPr>
        <w:t xml:space="preserve">AND </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00C91F6D" w:rsidRPr="00B2327D">
        <w:rPr>
          <w:rFonts w:ascii="Verdana" w:hAnsi="Verdana"/>
          <w:sz w:val="18"/>
          <w:szCs w:val="18"/>
          <w:lang w:val="en-GB"/>
        </w:rPr>
        <w:t>/100 DOLLARS ($</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00096319">
        <w:rPr>
          <w:rFonts w:cs="Arial"/>
          <w:noProof/>
        </w:rPr>
        <w:t> </w:t>
      </w:r>
      <w:r w:rsidR="00C91F6D" w:rsidRPr="00B2327D">
        <w:rPr>
          <w:rFonts w:ascii="Verdana" w:hAnsi="Verdana"/>
          <w:sz w:val="18"/>
          <w:szCs w:val="18"/>
          <w:lang w:val="en-GB"/>
        </w:rPr>
        <w:t>)</w:t>
      </w:r>
      <w:r w:rsidRPr="00B2327D">
        <w:rPr>
          <w:rFonts w:ascii="Verdana" w:hAnsi="Verdana"/>
          <w:sz w:val="18"/>
          <w:szCs w:val="18"/>
          <w:lang w:val="en-GB"/>
        </w:rPr>
        <w:t xml:space="preserve"> </w:t>
      </w:r>
      <w:bookmarkEnd w:id="2"/>
      <w:bookmarkEnd w:id="3"/>
      <w:r w:rsidRPr="00B2327D">
        <w:rPr>
          <w:rFonts w:ascii="Verdana" w:hAnsi="Verdana"/>
          <w:sz w:val="18"/>
          <w:szCs w:val="18"/>
          <w:lang w:val="en-GB"/>
        </w:rPr>
        <w:t xml:space="preserve">in lawful money of Canada, which is the principal sum of the </w:t>
      </w:r>
      <w:proofErr w:type="gramStart"/>
      <w:r w:rsidRPr="00B2327D">
        <w:rPr>
          <w:rFonts w:ascii="Verdana" w:hAnsi="Verdana"/>
          <w:sz w:val="18"/>
          <w:szCs w:val="18"/>
          <w:lang w:val="en-GB"/>
        </w:rPr>
        <w:t>Mortgage;</w:t>
      </w:r>
      <w:proofErr w:type="gramEnd"/>
    </w:p>
    <w:p w14:paraId="6FADF6D4" w14:textId="07B7197E" w:rsidR="00716986" w:rsidRPr="00B2327D" w:rsidRDefault="00716986" w:rsidP="00716986">
      <w:pPr>
        <w:pStyle w:val="RMRFParanum2"/>
        <w:spacing w:line="276" w:lineRule="auto"/>
        <w:rPr>
          <w:rFonts w:ascii="Verdana" w:hAnsi="Verdana"/>
          <w:sz w:val="18"/>
          <w:szCs w:val="18"/>
        </w:rPr>
      </w:pPr>
      <w:r w:rsidRPr="00B2327D">
        <w:rPr>
          <w:rFonts w:ascii="Verdana" w:hAnsi="Verdana"/>
          <w:sz w:val="18"/>
          <w:szCs w:val="18"/>
          <w:lang w:val="en-GB"/>
        </w:rPr>
        <w:t xml:space="preserve">“Standard Mortgage Terms” means the terms and conditions set forth in the CMHC 1010 2/98 Alberta Mortgage Standard Mortgage Terms filed as instrument number 982 053 533 in the Land Titles Office in Edmonton, Alberta and as instrument number 981 056 195 in the Land Titles Office in Calgary, </w:t>
      </w:r>
      <w:proofErr w:type="gramStart"/>
      <w:r w:rsidRPr="00B2327D">
        <w:rPr>
          <w:rFonts w:ascii="Verdana" w:hAnsi="Verdana"/>
          <w:sz w:val="18"/>
          <w:szCs w:val="18"/>
          <w:lang w:val="en-GB"/>
        </w:rPr>
        <w:t xml:space="preserve">Alberta; </w:t>
      </w:r>
      <w:r w:rsidR="002C31CD">
        <w:rPr>
          <w:rFonts w:ascii="Verdana" w:hAnsi="Verdana"/>
          <w:sz w:val="18"/>
          <w:szCs w:val="18"/>
          <w:lang w:val="en-GB"/>
        </w:rPr>
        <w:t xml:space="preserve"> and</w:t>
      </w:r>
      <w:proofErr w:type="gramEnd"/>
    </w:p>
    <w:p w14:paraId="7FE30ADD" w14:textId="51CDD0C2" w:rsidR="00716986" w:rsidRPr="00B2327D" w:rsidRDefault="00716986" w:rsidP="00716986">
      <w:pPr>
        <w:pStyle w:val="RMRFParanum2"/>
        <w:spacing w:line="276" w:lineRule="auto"/>
        <w:rPr>
          <w:rFonts w:ascii="Verdana" w:hAnsi="Verdana"/>
          <w:sz w:val="18"/>
          <w:szCs w:val="18"/>
        </w:rPr>
      </w:pPr>
      <w:r w:rsidRPr="00B2327D">
        <w:rPr>
          <w:rFonts w:ascii="Verdana" w:hAnsi="Verdana"/>
          <w:sz w:val="18"/>
          <w:szCs w:val="18"/>
          <w:lang w:val="en-GB"/>
        </w:rPr>
        <w:t xml:space="preserve">“Term” means the period of </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00C2583C">
        <w:rPr>
          <w:rFonts w:ascii="Arial" w:hAnsi="Arial" w:cs="Arial"/>
          <w:b/>
          <w:sz w:val="18"/>
          <w:szCs w:val="18"/>
        </w:rPr>
        <w:t xml:space="preserve"> </w:t>
      </w:r>
      <w:r w:rsidRPr="00B2327D">
        <w:rPr>
          <w:rFonts w:ascii="Verdana" w:hAnsi="Verdana"/>
          <w:sz w:val="18"/>
          <w:szCs w:val="18"/>
          <w:lang w:val="en-GB"/>
        </w:rPr>
        <w:t xml:space="preserve">years from </w:t>
      </w:r>
      <w:r w:rsidR="00714D4F">
        <w:rPr>
          <w:rFonts w:ascii="Verdana" w:hAnsi="Verdana"/>
          <w:sz w:val="18"/>
          <w:szCs w:val="18"/>
          <w:lang w:val="en-GB"/>
        </w:rPr>
        <w:t xml:space="preserve">and including </w:t>
      </w:r>
      <w:r w:rsidRPr="00B2327D">
        <w:rPr>
          <w:rFonts w:ascii="Verdana" w:hAnsi="Verdana"/>
          <w:sz w:val="18"/>
          <w:szCs w:val="18"/>
          <w:lang w:val="en-GB"/>
        </w:rPr>
        <w:t xml:space="preserve">the Interest Adjustment Date to and including the Maturity Date.  If the Interest Adjustment Date is postponed for a period by the </w:t>
      </w:r>
      <w:proofErr w:type="gramStart"/>
      <w:r w:rsidRPr="00B2327D">
        <w:rPr>
          <w:rFonts w:ascii="Verdana" w:hAnsi="Verdana"/>
          <w:sz w:val="18"/>
          <w:szCs w:val="18"/>
          <w:lang w:val="en-GB"/>
        </w:rPr>
        <w:t>Mortgagee</w:t>
      </w:r>
      <w:proofErr w:type="gramEnd"/>
      <w:r w:rsidRPr="00B2327D">
        <w:rPr>
          <w:rFonts w:ascii="Verdana" w:hAnsi="Verdana"/>
          <w:sz w:val="18"/>
          <w:szCs w:val="18"/>
          <w:lang w:val="en-GB"/>
        </w:rPr>
        <w:t xml:space="preserve"> then the First Instalment Date and the Maturity Date shall likewise be postponed for a similar period.</w:t>
      </w:r>
    </w:p>
    <w:p w14:paraId="4424B732" w14:textId="77777777" w:rsidR="00716986" w:rsidRPr="00B2327D" w:rsidRDefault="00716986" w:rsidP="00716986">
      <w:pPr>
        <w:pStyle w:val="1AutoList1"/>
        <w:spacing w:after="240"/>
        <w:rPr>
          <w:rFonts w:ascii="Verdana" w:hAnsi="Verdana"/>
          <w:sz w:val="18"/>
          <w:szCs w:val="18"/>
          <w:u w:val="single"/>
        </w:rPr>
      </w:pPr>
      <w:r w:rsidRPr="00B2327D">
        <w:rPr>
          <w:rFonts w:ascii="Verdana" w:hAnsi="Verdana"/>
          <w:sz w:val="18"/>
          <w:szCs w:val="18"/>
        </w:rPr>
        <w:t>1.2</w:t>
      </w:r>
      <w:r w:rsidRPr="00B2327D">
        <w:rPr>
          <w:rFonts w:ascii="Verdana" w:hAnsi="Verdana"/>
          <w:sz w:val="18"/>
          <w:szCs w:val="18"/>
        </w:rPr>
        <w:tab/>
      </w:r>
      <w:r w:rsidRPr="00B2327D">
        <w:rPr>
          <w:rFonts w:ascii="Verdana" w:hAnsi="Verdana"/>
          <w:sz w:val="18"/>
          <w:szCs w:val="18"/>
          <w:u w:val="single"/>
        </w:rPr>
        <w:t>Other Definitions</w:t>
      </w:r>
    </w:p>
    <w:p w14:paraId="4F94DD31" w14:textId="77777777" w:rsidR="00716986" w:rsidRPr="00B2327D" w:rsidRDefault="00716986" w:rsidP="00716986">
      <w:pPr>
        <w:pStyle w:val="RMRFLeftIndent5"/>
        <w:rPr>
          <w:rFonts w:ascii="Verdana" w:hAnsi="Verdana"/>
          <w:sz w:val="18"/>
          <w:szCs w:val="18"/>
          <w:lang w:val="en-GB"/>
        </w:rPr>
      </w:pPr>
      <w:r w:rsidRPr="00B2327D">
        <w:rPr>
          <w:rFonts w:ascii="Verdana" w:hAnsi="Verdana"/>
          <w:sz w:val="18"/>
          <w:szCs w:val="18"/>
          <w:lang w:val="en-GB"/>
        </w:rPr>
        <w:t>Any words or terms not defined herein but defined in the Standard Mortgage Terms shall have the meanings defined in the Standard Mortgage Terms.</w:t>
      </w:r>
    </w:p>
    <w:p w14:paraId="1CF68D73" w14:textId="77777777" w:rsidR="00716986" w:rsidRPr="00B2327D" w:rsidRDefault="00716986" w:rsidP="00716986">
      <w:pPr>
        <w:pStyle w:val="1AutoList1"/>
        <w:spacing w:after="240"/>
        <w:rPr>
          <w:rFonts w:ascii="Verdana" w:hAnsi="Verdana"/>
          <w:sz w:val="18"/>
          <w:szCs w:val="18"/>
          <w:u w:val="single"/>
        </w:rPr>
      </w:pPr>
      <w:r w:rsidRPr="00B2327D">
        <w:rPr>
          <w:rFonts w:ascii="Verdana" w:hAnsi="Verdana"/>
          <w:sz w:val="18"/>
          <w:szCs w:val="18"/>
        </w:rPr>
        <w:lastRenderedPageBreak/>
        <w:t>1.3</w:t>
      </w:r>
      <w:r w:rsidRPr="00B2327D">
        <w:rPr>
          <w:rFonts w:ascii="Verdana" w:hAnsi="Verdana"/>
          <w:sz w:val="18"/>
          <w:szCs w:val="18"/>
        </w:rPr>
        <w:tab/>
      </w:r>
      <w:r w:rsidRPr="00B2327D">
        <w:rPr>
          <w:rFonts w:ascii="Verdana" w:hAnsi="Verdana"/>
          <w:sz w:val="18"/>
          <w:szCs w:val="18"/>
          <w:u w:val="single"/>
        </w:rPr>
        <w:t>Standard Mortgage Terms</w:t>
      </w:r>
    </w:p>
    <w:p w14:paraId="399D36CA" w14:textId="612C0EFB" w:rsidR="00716986" w:rsidRPr="00B2327D" w:rsidRDefault="00716986" w:rsidP="00895ADE">
      <w:pPr>
        <w:pStyle w:val="RMRFLeftIndent5"/>
        <w:rPr>
          <w:rFonts w:ascii="Verdana" w:hAnsi="Verdana"/>
          <w:sz w:val="18"/>
          <w:szCs w:val="18"/>
          <w:lang w:val="en-GB"/>
        </w:rPr>
      </w:pPr>
      <w:r w:rsidRPr="00B2327D">
        <w:rPr>
          <w:rFonts w:ascii="Verdana" w:hAnsi="Verdana"/>
          <w:sz w:val="18"/>
          <w:szCs w:val="18"/>
          <w:lang w:val="en-GB"/>
        </w:rPr>
        <w:t>The Standard Mortgage Terms are hereby incorporated into and form a part of this Mortgage.  The Mortgagor understands and agrees that this Mortgage consists of the terms set forth herein and is subject to the Standard Mortgage Terms, as amended and varied herein.</w:t>
      </w:r>
    </w:p>
    <w:p w14:paraId="5F4BBE32" w14:textId="77777777" w:rsidR="00716986" w:rsidRPr="00B2327D" w:rsidRDefault="00716986" w:rsidP="00716986">
      <w:pPr>
        <w:pStyle w:val="RMRFDefault"/>
        <w:jc w:val="center"/>
        <w:rPr>
          <w:rFonts w:ascii="Verdana" w:hAnsi="Verdana"/>
          <w:b/>
          <w:bCs/>
          <w:sz w:val="18"/>
          <w:szCs w:val="18"/>
          <w:u w:val="single"/>
          <w:lang w:val="en-GB"/>
        </w:rPr>
      </w:pPr>
      <w:r w:rsidRPr="00B2327D">
        <w:rPr>
          <w:rFonts w:ascii="Verdana" w:hAnsi="Verdana"/>
          <w:b/>
          <w:bCs/>
          <w:sz w:val="18"/>
          <w:szCs w:val="18"/>
          <w:u w:val="single"/>
          <w:lang w:val="en-GB"/>
        </w:rPr>
        <w:t>ARTICLE 2</w:t>
      </w:r>
    </w:p>
    <w:p w14:paraId="77CC63B2" w14:textId="77777777" w:rsidR="00716986" w:rsidRPr="00B2327D" w:rsidRDefault="00716986" w:rsidP="00716986">
      <w:pPr>
        <w:pStyle w:val="1AutoList1"/>
        <w:spacing w:after="240"/>
        <w:rPr>
          <w:rFonts w:ascii="Verdana" w:hAnsi="Verdana"/>
          <w:sz w:val="18"/>
          <w:szCs w:val="18"/>
          <w:u w:val="single"/>
        </w:rPr>
      </w:pPr>
      <w:r w:rsidRPr="00B2327D">
        <w:rPr>
          <w:rFonts w:ascii="Verdana" w:hAnsi="Verdana"/>
          <w:sz w:val="18"/>
          <w:szCs w:val="18"/>
        </w:rPr>
        <w:t>2.1</w:t>
      </w:r>
      <w:r w:rsidRPr="00B2327D">
        <w:rPr>
          <w:rFonts w:ascii="Verdana" w:hAnsi="Verdana"/>
          <w:sz w:val="18"/>
          <w:szCs w:val="18"/>
        </w:rPr>
        <w:tab/>
      </w:r>
      <w:r w:rsidRPr="00B2327D">
        <w:rPr>
          <w:rFonts w:ascii="Verdana" w:hAnsi="Verdana"/>
          <w:sz w:val="18"/>
          <w:szCs w:val="18"/>
          <w:u w:val="single"/>
        </w:rPr>
        <w:t>Covenants of Mortgagor</w:t>
      </w:r>
    </w:p>
    <w:p w14:paraId="77199434" w14:textId="77777777" w:rsidR="00716986" w:rsidRPr="00B2327D" w:rsidRDefault="00716986" w:rsidP="00716986">
      <w:pPr>
        <w:pStyle w:val="RMRFLeftIndent5"/>
        <w:rPr>
          <w:rFonts w:ascii="Verdana" w:hAnsi="Verdana"/>
          <w:b/>
          <w:bCs/>
          <w:sz w:val="18"/>
          <w:szCs w:val="18"/>
          <w:u w:val="single"/>
          <w:lang w:val="en-GB"/>
        </w:rPr>
      </w:pPr>
      <w:r w:rsidRPr="00B2327D">
        <w:rPr>
          <w:rFonts w:ascii="Verdana" w:hAnsi="Verdana"/>
          <w:sz w:val="18"/>
          <w:szCs w:val="18"/>
          <w:lang w:val="en-GB"/>
        </w:rPr>
        <w:t xml:space="preserve">The Mortgagor covenants and agrees with the Mortgagee to pay the Indebtedness and to perform </w:t>
      </w:r>
      <w:proofErr w:type="gramStart"/>
      <w:r w:rsidRPr="00B2327D">
        <w:rPr>
          <w:rFonts w:ascii="Verdana" w:hAnsi="Verdana"/>
          <w:sz w:val="18"/>
          <w:szCs w:val="18"/>
          <w:lang w:val="en-GB"/>
        </w:rPr>
        <w:t>all of</w:t>
      </w:r>
      <w:proofErr w:type="gramEnd"/>
      <w:r w:rsidRPr="00B2327D">
        <w:rPr>
          <w:rFonts w:ascii="Verdana" w:hAnsi="Verdana"/>
          <w:sz w:val="18"/>
          <w:szCs w:val="18"/>
          <w:lang w:val="en-GB"/>
        </w:rPr>
        <w:t xml:space="preserve"> the Mortgagor's other obligations contained herein and contained in the Standard Mortgage Terms.</w:t>
      </w:r>
    </w:p>
    <w:p w14:paraId="2B578880" w14:textId="77777777" w:rsidR="00716986" w:rsidRPr="00B2327D" w:rsidRDefault="00716986" w:rsidP="00716986">
      <w:pPr>
        <w:pStyle w:val="RMRFDefault"/>
        <w:jc w:val="center"/>
        <w:rPr>
          <w:rFonts w:ascii="Verdana" w:hAnsi="Verdana"/>
          <w:b/>
          <w:bCs/>
          <w:sz w:val="18"/>
          <w:szCs w:val="18"/>
          <w:u w:val="single"/>
          <w:lang w:val="en-GB"/>
        </w:rPr>
      </w:pPr>
      <w:r w:rsidRPr="00B2327D">
        <w:rPr>
          <w:rFonts w:ascii="Verdana" w:hAnsi="Verdana"/>
          <w:b/>
          <w:bCs/>
          <w:sz w:val="18"/>
          <w:szCs w:val="18"/>
          <w:u w:val="single"/>
          <w:lang w:val="en-GB"/>
        </w:rPr>
        <w:t>ARTICLE 3</w:t>
      </w:r>
    </w:p>
    <w:p w14:paraId="581C68D8" w14:textId="77777777" w:rsidR="00716986" w:rsidRPr="00B2327D" w:rsidRDefault="00716986" w:rsidP="00716986">
      <w:pPr>
        <w:pStyle w:val="1AutoList1"/>
        <w:spacing w:after="240"/>
        <w:rPr>
          <w:rFonts w:ascii="Verdana" w:hAnsi="Verdana"/>
          <w:sz w:val="18"/>
          <w:szCs w:val="18"/>
          <w:u w:val="single"/>
        </w:rPr>
      </w:pPr>
      <w:r w:rsidRPr="00B2327D">
        <w:rPr>
          <w:rFonts w:ascii="Verdana" w:hAnsi="Verdana"/>
          <w:sz w:val="18"/>
          <w:szCs w:val="18"/>
        </w:rPr>
        <w:t>3.1</w:t>
      </w:r>
      <w:r w:rsidRPr="00B2327D">
        <w:rPr>
          <w:rFonts w:ascii="Verdana" w:hAnsi="Verdana"/>
          <w:sz w:val="18"/>
          <w:szCs w:val="18"/>
        </w:rPr>
        <w:tab/>
      </w:r>
      <w:r w:rsidRPr="00B2327D">
        <w:rPr>
          <w:rFonts w:ascii="Verdana" w:hAnsi="Verdana"/>
          <w:sz w:val="18"/>
          <w:szCs w:val="18"/>
          <w:u w:val="single"/>
        </w:rPr>
        <w:t>Additions to and Changes in the Standard Mortgage Terms:</w:t>
      </w:r>
    </w:p>
    <w:p w14:paraId="54EF1835" w14:textId="77777777" w:rsidR="00716986" w:rsidRPr="00B2327D" w:rsidRDefault="00716986" w:rsidP="00716986">
      <w:pPr>
        <w:pStyle w:val="RMRFParanum2"/>
        <w:numPr>
          <w:ilvl w:val="1"/>
          <w:numId w:val="14"/>
        </w:numPr>
        <w:spacing w:line="276" w:lineRule="auto"/>
        <w:rPr>
          <w:rFonts w:ascii="Verdana" w:hAnsi="Verdana"/>
          <w:sz w:val="18"/>
          <w:szCs w:val="18"/>
          <w:lang w:val="en-GB"/>
        </w:rPr>
      </w:pPr>
      <w:r w:rsidRPr="00B2327D">
        <w:rPr>
          <w:rFonts w:ascii="Verdana" w:hAnsi="Verdana"/>
          <w:sz w:val="18"/>
          <w:szCs w:val="18"/>
          <w:lang w:val="en-GB"/>
        </w:rPr>
        <w:t>Clause 10</w:t>
      </w:r>
      <w:r w:rsidR="00A44812">
        <w:rPr>
          <w:rFonts w:ascii="Verdana" w:hAnsi="Verdana"/>
          <w:sz w:val="18"/>
          <w:szCs w:val="18"/>
          <w:lang w:val="en-GB"/>
        </w:rPr>
        <w:t xml:space="preserve"> </w:t>
      </w:r>
      <w:r w:rsidRPr="00B2327D">
        <w:rPr>
          <w:rFonts w:ascii="Verdana" w:hAnsi="Verdana"/>
          <w:sz w:val="18"/>
          <w:szCs w:val="18"/>
          <w:lang w:val="en-GB"/>
        </w:rPr>
        <w:t xml:space="preserve">of the Standard Mortgage Terms </w:t>
      </w:r>
      <w:r w:rsidR="00714D4F">
        <w:rPr>
          <w:rFonts w:ascii="Verdana" w:hAnsi="Verdana"/>
          <w:sz w:val="18"/>
          <w:szCs w:val="18"/>
          <w:lang w:val="en-GB"/>
        </w:rPr>
        <w:t xml:space="preserve">is </w:t>
      </w:r>
      <w:r w:rsidRPr="00B2327D">
        <w:rPr>
          <w:rFonts w:ascii="Verdana" w:hAnsi="Verdana"/>
          <w:sz w:val="18"/>
          <w:szCs w:val="18"/>
          <w:lang w:val="en-GB"/>
        </w:rPr>
        <w:t xml:space="preserve">deleted from this Mortgage and shall not apply to this </w:t>
      </w:r>
      <w:proofErr w:type="gramStart"/>
      <w:r w:rsidRPr="00B2327D">
        <w:rPr>
          <w:rFonts w:ascii="Verdana" w:hAnsi="Verdana"/>
          <w:sz w:val="18"/>
          <w:szCs w:val="18"/>
          <w:lang w:val="en-GB"/>
        </w:rPr>
        <w:t>Mortgage;</w:t>
      </w:r>
      <w:proofErr w:type="gramEnd"/>
    </w:p>
    <w:p w14:paraId="73809F1D" w14:textId="77777777" w:rsidR="00716986" w:rsidRPr="00B2327D" w:rsidRDefault="00716986" w:rsidP="00716986">
      <w:pPr>
        <w:pStyle w:val="RMRFParanum2"/>
        <w:numPr>
          <w:ilvl w:val="1"/>
          <w:numId w:val="14"/>
        </w:numPr>
        <w:spacing w:line="276" w:lineRule="auto"/>
        <w:rPr>
          <w:rFonts w:ascii="Verdana" w:hAnsi="Verdana"/>
          <w:sz w:val="18"/>
          <w:szCs w:val="18"/>
          <w:lang w:val="en-GB"/>
        </w:rPr>
      </w:pPr>
      <w:r w:rsidRPr="00B2327D">
        <w:rPr>
          <w:rFonts w:ascii="Verdana" w:hAnsi="Verdana"/>
          <w:sz w:val="18"/>
          <w:szCs w:val="18"/>
          <w:lang w:val="en-GB"/>
        </w:rPr>
        <w:t>The following provisions of the Standard Mortgage Terms are amended as follows, for purposes of this Mortgage:</w:t>
      </w:r>
    </w:p>
    <w:p w14:paraId="28651106" w14:textId="77777777" w:rsidR="00716986" w:rsidRPr="00B2327D" w:rsidRDefault="00716986" w:rsidP="00716986">
      <w:pPr>
        <w:pStyle w:val="RMRFParanum3"/>
        <w:numPr>
          <w:ilvl w:val="2"/>
          <w:numId w:val="14"/>
        </w:numPr>
        <w:spacing w:line="276" w:lineRule="auto"/>
        <w:rPr>
          <w:rFonts w:ascii="Verdana" w:hAnsi="Verdana"/>
          <w:sz w:val="18"/>
          <w:szCs w:val="18"/>
          <w:lang w:val="en-GB"/>
        </w:rPr>
      </w:pPr>
      <w:r w:rsidRPr="00B2327D">
        <w:rPr>
          <w:rFonts w:ascii="Verdana" w:hAnsi="Verdana"/>
          <w:sz w:val="18"/>
          <w:szCs w:val="18"/>
          <w:lang w:val="en-GB"/>
        </w:rPr>
        <w:t>Paragraph 13 is amended by deleting any reference therein to “IAO” and inserting in its place “IBC” and by deleting the name “Insurer’s Advisory Organization” and inserting in its place “Insurance Bureau of Canada</w:t>
      </w:r>
      <w:proofErr w:type="gramStart"/>
      <w:r w:rsidRPr="00B2327D">
        <w:rPr>
          <w:rFonts w:ascii="Verdana" w:hAnsi="Verdana"/>
          <w:sz w:val="18"/>
          <w:szCs w:val="18"/>
          <w:lang w:val="en-GB"/>
        </w:rPr>
        <w:t>”;</w:t>
      </w:r>
      <w:proofErr w:type="gramEnd"/>
    </w:p>
    <w:p w14:paraId="484AE5D3" w14:textId="77777777" w:rsidR="00716986" w:rsidRPr="00B2327D" w:rsidRDefault="00716986" w:rsidP="00716986">
      <w:pPr>
        <w:pStyle w:val="RMRFParanum3"/>
        <w:numPr>
          <w:ilvl w:val="2"/>
          <w:numId w:val="14"/>
        </w:numPr>
        <w:spacing w:line="276" w:lineRule="auto"/>
        <w:rPr>
          <w:rFonts w:ascii="Verdana" w:hAnsi="Verdana"/>
          <w:sz w:val="18"/>
          <w:szCs w:val="18"/>
          <w:lang w:val="en-GB"/>
        </w:rPr>
      </w:pPr>
      <w:r w:rsidRPr="00B2327D">
        <w:rPr>
          <w:rFonts w:ascii="Verdana" w:hAnsi="Verdana"/>
          <w:sz w:val="18"/>
          <w:szCs w:val="18"/>
          <w:lang w:val="en-GB"/>
        </w:rPr>
        <w:t>Paragraph 19 is amended by inserting the words “</w:t>
      </w:r>
      <w:bookmarkStart w:id="4" w:name="_Hlk77582986"/>
      <w:r w:rsidRPr="00B2327D">
        <w:rPr>
          <w:rFonts w:ascii="Verdana" w:hAnsi="Verdana"/>
          <w:sz w:val="18"/>
          <w:szCs w:val="18"/>
          <w:lang w:val="en-GB"/>
        </w:rPr>
        <w:t>or as a hotel</w:t>
      </w:r>
      <w:r w:rsidR="00E0255B" w:rsidRPr="00B2327D">
        <w:rPr>
          <w:rFonts w:ascii="Verdana" w:hAnsi="Verdana"/>
          <w:sz w:val="18"/>
          <w:szCs w:val="18"/>
          <w:lang w:val="en-GB"/>
        </w:rPr>
        <w:t xml:space="preserve"> or for any short</w:t>
      </w:r>
      <w:r w:rsidR="00CC21BE" w:rsidRPr="00B2327D">
        <w:rPr>
          <w:rFonts w:ascii="Verdana" w:hAnsi="Verdana"/>
          <w:sz w:val="18"/>
          <w:szCs w:val="18"/>
          <w:lang w:val="en-GB"/>
        </w:rPr>
        <w:t>-</w:t>
      </w:r>
      <w:r w:rsidR="00E0255B" w:rsidRPr="00B2327D">
        <w:rPr>
          <w:rFonts w:ascii="Verdana" w:hAnsi="Verdana"/>
          <w:sz w:val="18"/>
          <w:szCs w:val="18"/>
          <w:lang w:val="en-GB"/>
        </w:rPr>
        <w:t>term stay use</w:t>
      </w:r>
      <w:bookmarkEnd w:id="4"/>
      <w:r w:rsidRPr="00B2327D">
        <w:rPr>
          <w:rFonts w:ascii="Verdana" w:hAnsi="Verdana"/>
          <w:sz w:val="18"/>
          <w:szCs w:val="18"/>
          <w:lang w:val="en-GB"/>
        </w:rPr>
        <w:t>” in the fifth line after the words “business, trade or manufacture</w:t>
      </w:r>
      <w:proofErr w:type="gramStart"/>
      <w:r w:rsidRPr="00B2327D">
        <w:rPr>
          <w:rFonts w:ascii="Verdana" w:hAnsi="Verdana"/>
          <w:sz w:val="18"/>
          <w:szCs w:val="18"/>
          <w:lang w:val="en-GB"/>
        </w:rPr>
        <w:t>”;</w:t>
      </w:r>
      <w:proofErr w:type="gramEnd"/>
    </w:p>
    <w:p w14:paraId="7C5FB6E6" w14:textId="77777777" w:rsidR="00716986" w:rsidRPr="00B2327D" w:rsidRDefault="00716986" w:rsidP="00716986">
      <w:pPr>
        <w:pStyle w:val="RMRFParanum3"/>
        <w:numPr>
          <w:ilvl w:val="2"/>
          <w:numId w:val="14"/>
        </w:numPr>
        <w:spacing w:line="276" w:lineRule="auto"/>
        <w:rPr>
          <w:rFonts w:ascii="Verdana" w:hAnsi="Verdana"/>
          <w:sz w:val="18"/>
          <w:szCs w:val="18"/>
          <w:lang w:val="en-GB"/>
        </w:rPr>
      </w:pPr>
      <w:r w:rsidRPr="00B2327D">
        <w:rPr>
          <w:rFonts w:ascii="Verdana" w:hAnsi="Verdana"/>
          <w:sz w:val="18"/>
          <w:szCs w:val="18"/>
          <w:lang w:val="en-GB"/>
        </w:rPr>
        <w:t>Paragraph 26(a) is deleted and in its place the following paragraph 26(a) is inserted:</w:t>
      </w:r>
    </w:p>
    <w:p w14:paraId="7EF8A14B" w14:textId="77777777" w:rsidR="00716986" w:rsidRPr="00B2327D" w:rsidRDefault="00716986" w:rsidP="00716986">
      <w:pPr>
        <w:pStyle w:val="RMRFParanum2"/>
        <w:numPr>
          <w:ilvl w:val="0"/>
          <w:numId w:val="0"/>
        </w:numPr>
        <w:ind w:left="2160" w:hanging="720"/>
        <w:rPr>
          <w:rFonts w:ascii="Verdana" w:hAnsi="Verdana"/>
          <w:sz w:val="18"/>
          <w:szCs w:val="18"/>
          <w:lang w:val="en-GB"/>
        </w:rPr>
      </w:pPr>
      <w:r w:rsidRPr="00B2327D">
        <w:rPr>
          <w:rFonts w:ascii="Verdana" w:hAnsi="Verdana"/>
          <w:sz w:val="18"/>
          <w:szCs w:val="18"/>
          <w:lang w:val="en-GB"/>
        </w:rPr>
        <w:t>26(a)</w:t>
      </w:r>
      <w:r w:rsidRPr="00B2327D">
        <w:rPr>
          <w:rFonts w:ascii="Verdana" w:hAnsi="Verdana"/>
          <w:sz w:val="18"/>
          <w:szCs w:val="18"/>
          <w:lang w:val="en-GB"/>
        </w:rPr>
        <w:tab/>
        <w:t>In the event of a sale, transfer, assignment, conveyance or other disposition of the whole of the Mortgaged Premises or of any interests therein (herein collectively called a "Transfer"), to a purchaser, transferee or assignee (herein collectively called the "Transferee"), if (</w:t>
      </w:r>
      <w:proofErr w:type="spellStart"/>
      <w:r w:rsidRPr="00B2327D">
        <w:rPr>
          <w:rFonts w:ascii="Verdana" w:hAnsi="Verdana"/>
          <w:sz w:val="18"/>
          <w:szCs w:val="18"/>
          <w:lang w:val="en-GB"/>
        </w:rPr>
        <w:t>i</w:t>
      </w:r>
      <w:proofErr w:type="spellEnd"/>
      <w:r w:rsidRPr="00B2327D">
        <w:rPr>
          <w:rFonts w:ascii="Verdana" w:hAnsi="Verdana"/>
          <w:sz w:val="18"/>
          <w:szCs w:val="18"/>
          <w:lang w:val="en-GB"/>
        </w:rPr>
        <w:t xml:space="preserve">) the Mortgagor fails to apply for the approval of the Mortgagee as to the Transferee and the terms and conditions of the Transfer, (ii) the Mortgagee does not approve the Transferee, (iii) the Mortgagee does not approve the terms and conditions of the Transfer, or (iv) the Transferee fails to enter into an assumption agreement agreeing to assume the Mortgage and any amendments thereto, and any collateral agreements and to pay the amount thereby secured and perform every covenant, condition and obligation contained in the Mortgage and any amendments thereto, and any collateral agreements, to be performed by the Mortgagor thereunder (including this obligation) at the time and in the manner and in all respects as therein contained and to be bound by each and all of the terms, covenants, conditions and obligations of the Mortgage and any amendments thereof, then, and in any such case, the outstanding principal balance of the Mortgage shall, at the option of the Mortgagee, </w:t>
      </w:r>
      <w:bookmarkStart w:id="5" w:name="_Hlk162853620"/>
      <w:r w:rsidRPr="00B2327D">
        <w:rPr>
          <w:rFonts w:ascii="Verdana" w:hAnsi="Verdana"/>
          <w:sz w:val="18"/>
          <w:szCs w:val="18"/>
          <w:lang w:val="en-GB"/>
        </w:rPr>
        <w:t>immediately become due and payable together with all accrued interest and other monies owing thereunder</w:t>
      </w:r>
      <w:bookmarkEnd w:id="5"/>
      <w:r w:rsidRPr="00B2327D">
        <w:rPr>
          <w:rFonts w:ascii="Verdana" w:hAnsi="Verdana"/>
          <w:sz w:val="18"/>
          <w:szCs w:val="18"/>
          <w:lang w:val="en-GB"/>
        </w:rPr>
        <w:t xml:space="preserve"> and the Mortgagor shall in such event pay to the Mortgagee, in addition to the said principal and interest and other charges, a sum equal to three (3) months interest calculated at the Interest Rate.”; and</w:t>
      </w:r>
    </w:p>
    <w:p w14:paraId="2350B14F" w14:textId="77777777" w:rsidR="00716986" w:rsidRPr="00B2327D" w:rsidRDefault="00716986" w:rsidP="00716986">
      <w:pPr>
        <w:pStyle w:val="RMRFParanum2"/>
        <w:numPr>
          <w:ilvl w:val="1"/>
          <w:numId w:val="14"/>
        </w:numPr>
        <w:spacing w:line="276" w:lineRule="auto"/>
        <w:rPr>
          <w:rFonts w:ascii="Verdana" w:hAnsi="Verdana"/>
          <w:sz w:val="18"/>
          <w:szCs w:val="18"/>
          <w:lang w:val="en-GB"/>
        </w:rPr>
      </w:pPr>
      <w:r w:rsidRPr="00B2327D">
        <w:rPr>
          <w:rFonts w:ascii="Verdana" w:hAnsi="Verdana"/>
          <w:sz w:val="18"/>
          <w:szCs w:val="18"/>
          <w:lang w:val="en-GB"/>
        </w:rPr>
        <w:lastRenderedPageBreak/>
        <w:t>Paragraph 37 is amended by inserting the following at the end of the paragraph:</w:t>
      </w:r>
    </w:p>
    <w:p w14:paraId="69AEEF4D" w14:textId="77777777" w:rsidR="00716986" w:rsidRPr="00B2327D" w:rsidRDefault="00716986" w:rsidP="00716986">
      <w:pPr>
        <w:pStyle w:val="RMRFDoubleIndent1"/>
        <w:ind w:right="720"/>
        <w:rPr>
          <w:rFonts w:ascii="Verdana" w:hAnsi="Verdana"/>
          <w:sz w:val="18"/>
          <w:szCs w:val="18"/>
          <w:lang w:val="en-GB"/>
        </w:rPr>
      </w:pPr>
      <w:r w:rsidRPr="00B2327D">
        <w:rPr>
          <w:rFonts w:ascii="Verdana" w:hAnsi="Verdana"/>
          <w:sz w:val="18"/>
          <w:szCs w:val="18"/>
          <w:lang w:val="en-GB"/>
        </w:rPr>
        <w:t>“Without limiting the generality of the foregoing, if and whenever the Mortgagee appoints a monitor for the Mortgaged Premises, such monitor shall have (and the Mortgagor hereby grants) the power, right and authority to enter in and upon the Mortgaged Premises, to review (with or without agents) the physical condition and status of the Mortgaged Premises and the financial status and circumstances of the operation of the Mortgaged Premises.  Such monitor shall be entitled to report to the Mortgagee and/or to CMHC and reports of the monitor may be provided by the Mortgagee or the monitor to CMHC.  The monitor shall not take possession of or control over the Mortgaged Premises or the management thereof and neither his appointment nor his activities hereunder shall in any way make him or the Mortgagee a mortgagee in possession.</w:t>
      </w:r>
      <w:proofErr w:type="gramStart"/>
      <w:r w:rsidRPr="00B2327D">
        <w:rPr>
          <w:rFonts w:ascii="Verdana" w:hAnsi="Verdana"/>
          <w:sz w:val="18"/>
          <w:szCs w:val="18"/>
          <w:lang w:val="en-GB"/>
        </w:rPr>
        <w:t>”;</w:t>
      </w:r>
      <w:proofErr w:type="gramEnd"/>
    </w:p>
    <w:p w14:paraId="771F4160" w14:textId="77777777" w:rsidR="00716986" w:rsidRPr="00B2327D" w:rsidRDefault="00716986" w:rsidP="00716986">
      <w:pPr>
        <w:pStyle w:val="RMRFParanum2"/>
        <w:numPr>
          <w:ilvl w:val="0"/>
          <w:numId w:val="0"/>
        </w:numPr>
        <w:ind w:left="1440" w:hanging="720"/>
        <w:rPr>
          <w:rFonts w:ascii="Verdana" w:hAnsi="Verdana"/>
          <w:sz w:val="18"/>
          <w:szCs w:val="18"/>
          <w:lang w:val="en-GB"/>
        </w:rPr>
      </w:pPr>
      <w:r w:rsidRPr="00B2327D">
        <w:rPr>
          <w:rFonts w:ascii="Verdana" w:hAnsi="Verdana"/>
          <w:sz w:val="18"/>
          <w:szCs w:val="18"/>
          <w:lang w:val="en-GB"/>
        </w:rPr>
        <w:t>d.</w:t>
      </w:r>
      <w:r w:rsidRPr="00B2327D">
        <w:rPr>
          <w:rFonts w:ascii="Verdana" w:hAnsi="Verdana"/>
          <w:sz w:val="18"/>
          <w:szCs w:val="18"/>
          <w:lang w:val="en-GB"/>
        </w:rPr>
        <w:tab/>
        <w:t>The provisions of Article 4 below are added to the Mortgage in place of the said clause 10</w:t>
      </w:r>
      <w:r w:rsidR="002E79ED">
        <w:rPr>
          <w:rFonts w:ascii="Verdana" w:hAnsi="Verdana"/>
          <w:sz w:val="18"/>
          <w:szCs w:val="18"/>
          <w:lang w:val="en-GB"/>
        </w:rPr>
        <w:t xml:space="preserve"> </w:t>
      </w:r>
      <w:r w:rsidRPr="00B2327D">
        <w:rPr>
          <w:rFonts w:ascii="Verdana" w:hAnsi="Verdana"/>
          <w:sz w:val="18"/>
          <w:szCs w:val="18"/>
          <w:lang w:val="en-GB"/>
        </w:rPr>
        <w:t>of the Standard Mortgage Terms and as additional terms of the Mortgage.</w:t>
      </w:r>
    </w:p>
    <w:p w14:paraId="051BE901" w14:textId="77777777" w:rsidR="00716986" w:rsidRPr="00B2327D" w:rsidRDefault="00716986" w:rsidP="00716986">
      <w:pPr>
        <w:pStyle w:val="RMRFDefault"/>
        <w:jc w:val="center"/>
        <w:rPr>
          <w:rFonts w:ascii="Verdana" w:hAnsi="Verdana"/>
          <w:b/>
          <w:bCs/>
          <w:sz w:val="18"/>
          <w:szCs w:val="18"/>
          <w:u w:val="single"/>
          <w:lang w:val="en-GB"/>
        </w:rPr>
      </w:pPr>
      <w:r w:rsidRPr="00B2327D">
        <w:rPr>
          <w:rFonts w:ascii="Verdana" w:hAnsi="Verdana"/>
          <w:b/>
          <w:bCs/>
          <w:sz w:val="18"/>
          <w:szCs w:val="18"/>
          <w:u w:val="single"/>
          <w:lang w:val="en-GB"/>
        </w:rPr>
        <w:t>ARTICLE 4</w:t>
      </w:r>
    </w:p>
    <w:p w14:paraId="1AC678D9" w14:textId="77777777" w:rsidR="00716986" w:rsidRPr="00B2327D" w:rsidRDefault="00716986" w:rsidP="00716986">
      <w:pPr>
        <w:pStyle w:val="1AutoList1"/>
        <w:spacing w:after="240"/>
        <w:rPr>
          <w:rFonts w:ascii="Verdana" w:hAnsi="Verdana"/>
          <w:sz w:val="18"/>
          <w:szCs w:val="18"/>
          <w:u w:val="single"/>
        </w:rPr>
      </w:pPr>
      <w:r w:rsidRPr="00B2327D">
        <w:rPr>
          <w:rFonts w:ascii="Verdana" w:hAnsi="Verdana"/>
          <w:sz w:val="18"/>
          <w:szCs w:val="18"/>
        </w:rPr>
        <w:t>4.1</w:t>
      </w:r>
      <w:r w:rsidRPr="00B2327D">
        <w:rPr>
          <w:rFonts w:ascii="Verdana" w:hAnsi="Verdana"/>
          <w:sz w:val="18"/>
          <w:szCs w:val="18"/>
        </w:rPr>
        <w:tab/>
      </w:r>
      <w:r w:rsidRPr="00B2327D">
        <w:rPr>
          <w:rFonts w:ascii="Verdana" w:hAnsi="Verdana"/>
          <w:sz w:val="18"/>
          <w:szCs w:val="18"/>
          <w:u w:val="single"/>
        </w:rPr>
        <w:t>Financial Statements</w:t>
      </w:r>
      <w:r w:rsidR="00B77026" w:rsidRPr="00B2327D">
        <w:rPr>
          <w:rFonts w:ascii="Verdana" w:hAnsi="Verdana"/>
          <w:sz w:val="18"/>
          <w:szCs w:val="18"/>
          <w:u w:val="single"/>
        </w:rPr>
        <w:t xml:space="preserve"> [</w:t>
      </w:r>
      <w:r w:rsidR="00B074BC" w:rsidRPr="00B2327D">
        <w:rPr>
          <w:rFonts w:ascii="Verdana" w:hAnsi="Verdana"/>
          <w:sz w:val="18"/>
          <w:szCs w:val="18"/>
          <w:highlight w:val="lightGray"/>
          <w:u w:val="single"/>
        </w:rPr>
        <w:t>REVISE AS NECESSARY TO TRACK CFL</w:t>
      </w:r>
      <w:r w:rsidR="00B77026" w:rsidRPr="00B2327D">
        <w:rPr>
          <w:rFonts w:ascii="Verdana" w:hAnsi="Verdana"/>
          <w:sz w:val="18"/>
          <w:szCs w:val="18"/>
          <w:u w:val="single"/>
        </w:rPr>
        <w:t>]</w:t>
      </w:r>
    </w:p>
    <w:p w14:paraId="4B16DA1F" w14:textId="11BD277F" w:rsidR="00716986" w:rsidRPr="00B2327D" w:rsidRDefault="00716986" w:rsidP="00716986">
      <w:pPr>
        <w:pStyle w:val="RMRFLeftIndent5"/>
        <w:rPr>
          <w:rFonts w:ascii="Verdana" w:hAnsi="Verdana"/>
          <w:sz w:val="18"/>
          <w:szCs w:val="18"/>
          <w:lang w:val="en-GB"/>
        </w:rPr>
      </w:pPr>
      <w:r w:rsidRPr="00B2327D">
        <w:rPr>
          <w:rFonts w:ascii="Verdana" w:hAnsi="Verdana"/>
          <w:sz w:val="18"/>
          <w:szCs w:val="18"/>
          <w:lang w:val="en-GB"/>
        </w:rPr>
        <w:t xml:space="preserve">The Mortgagor covenants and agrees with the Mortgagee that within </w:t>
      </w:r>
      <w:r w:rsidR="00782C0B" w:rsidRPr="00B2327D">
        <w:rPr>
          <w:rFonts w:ascii="Verdana" w:hAnsi="Verdana"/>
          <w:sz w:val="18"/>
          <w:szCs w:val="18"/>
          <w:lang w:val="en-GB"/>
        </w:rPr>
        <w:t>[</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00782C0B" w:rsidRPr="00B2327D">
        <w:rPr>
          <w:rFonts w:ascii="Verdana" w:hAnsi="Verdana"/>
          <w:sz w:val="18"/>
          <w:szCs w:val="18"/>
          <w:lang w:val="en-GB"/>
        </w:rPr>
        <w:t>]</w:t>
      </w:r>
      <w:r w:rsidRPr="00B2327D">
        <w:rPr>
          <w:rFonts w:ascii="Verdana" w:hAnsi="Verdana"/>
          <w:sz w:val="18"/>
          <w:szCs w:val="18"/>
          <w:lang w:val="en-GB"/>
        </w:rPr>
        <w:t xml:space="preserve"> days after the end of the Mortgagor's fiscal year during the continuance of this Mortgage, the Mortgagor shall at its own expense furnish to the Mortgagee annual </w:t>
      </w:r>
      <w:r w:rsidR="00632266" w:rsidRPr="00B2327D">
        <w:rPr>
          <w:rFonts w:ascii="Verdana" w:hAnsi="Verdana"/>
          <w:sz w:val="18"/>
          <w:szCs w:val="18"/>
          <w:lang w:val="en-GB"/>
        </w:rPr>
        <w:t>[</w:t>
      </w:r>
      <w:r w:rsidRPr="00B2327D">
        <w:rPr>
          <w:rFonts w:ascii="Verdana" w:hAnsi="Verdana"/>
          <w:sz w:val="18"/>
          <w:szCs w:val="18"/>
          <w:highlight w:val="lightGray"/>
          <w:lang w:val="en-GB"/>
        </w:rPr>
        <w:t>audited</w:t>
      </w:r>
      <w:r w:rsidR="00632266" w:rsidRPr="00B2327D">
        <w:rPr>
          <w:rFonts w:ascii="Verdana" w:hAnsi="Verdana"/>
          <w:sz w:val="18"/>
          <w:szCs w:val="18"/>
          <w:lang w:val="en-GB"/>
        </w:rPr>
        <w:t>]</w:t>
      </w:r>
      <w:r w:rsidRPr="00B2327D">
        <w:rPr>
          <w:rFonts w:ascii="Verdana" w:hAnsi="Verdana"/>
          <w:sz w:val="18"/>
          <w:szCs w:val="18"/>
          <w:lang w:val="en-GB"/>
        </w:rPr>
        <w:t xml:space="preserve"> financial statements (“Statements”) for the Mortgagor </w:t>
      </w:r>
      <w:r w:rsidR="000665C6" w:rsidRPr="00B2327D">
        <w:rPr>
          <w:rFonts w:ascii="Verdana" w:hAnsi="Verdana"/>
          <w:sz w:val="18"/>
          <w:szCs w:val="18"/>
          <w:lang w:val="en-GB"/>
        </w:rPr>
        <w:t>prepared by a qualified external accountant satisfactory to the Mortgagee and signed by a director of the Mortgagor</w:t>
      </w:r>
      <w:r w:rsidRPr="00B2327D">
        <w:rPr>
          <w:rFonts w:ascii="Verdana" w:hAnsi="Verdana"/>
          <w:sz w:val="18"/>
          <w:szCs w:val="18"/>
          <w:lang w:val="en-GB"/>
        </w:rPr>
        <w:t xml:space="preserve">.  The Statements are to be prepared in accordance with </w:t>
      </w:r>
      <w:r w:rsidR="003966CB" w:rsidRPr="00B2327D">
        <w:rPr>
          <w:rFonts w:ascii="Verdana" w:hAnsi="Verdana"/>
          <w:sz w:val="18"/>
          <w:szCs w:val="18"/>
          <w:lang w:val="en-GB"/>
        </w:rPr>
        <w:t>[</w:t>
      </w:r>
      <w:r w:rsidRPr="00B2327D">
        <w:rPr>
          <w:rFonts w:ascii="Verdana" w:hAnsi="Verdana"/>
          <w:sz w:val="18"/>
          <w:szCs w:val="18"/>
          <w:highlight w:val="lightGray"/>
          <w:lang w:val="en-GB"/>
        </w:rPr>
        <w:t>generally accepted accounting principles</w:t>
      </w:r>
      <w:r w:rsidR="003966CB" w:rsidRPr="00B2327D">
        <w:rPr>
          <w:rFonts w:ascii="Verdana" w:hAnsi="Verdana"/>
          <w:sz w:val="18"/>
          <w:szCs w:val="18"/>
          <w:lang w:val="en-GB"/>
        </w:rPr>
        <w:t>]</w:t>
      </w:r>
      <w:r w:rsidRPr="00B2327D">
        <w:rPr>
          <w:rFonts w:ascii="Verdana" w:hAnsi="Verdana"/>
          <w:sz w:val="18"/>
          <w:szCs w:val="18"/>
          <w:lang w:val="en-GB"/>
        </w:rPr>
        <w:t>.  Failure to provide the Statements as contemplated by this clause shall, at the option of the Mortgagee, constitute a default under this Mortgage.</w:t>
      </w:r>
    </w:p>
    <w:p w14:paraId="46BAC76E" w14:textId="32734F3D" w:rsidR="003966CB" w:rsidRPr="00B2327D" w:rsidRDefault="00716986" w:rsidP="00716986">
      <w:pPr>
        <w:pStyle w:val="RMRFLeftIndent5"/>
        <w:rPr>
          <w:rFonts w:ascii="Verdana" w:hAnsi="Verdana"/>
          <w:sz w:val="18"/>
          <w:szCs w:val="18"/>
          <w:lang w:val="en-GB"/>
        </w:rPr>
      </w:pPr>
      <w:r w:rsidRPr="00B2327D">
        <w:rPr>
          <w:rFonts w:ascii="Verdana" w:hAnsi="Verdana"/>
          <w:sz w:val="18"/>
          <w:szCs w:val="18"/>
          <w:lang w:val="en-GB"/>
        </w:rPr>
        <w:t>The Mortgagor shall, at the Mortgagor's expense, cause each Additional Covena</w:t>
      </w:r>
      <w:r w:rsidR="002921CF" w:rsidRPr="00B2327D">
        <w:rPr>
          <w:rFonts w:ascii="Verdana" w:hAnsi="Verdana"/>
          <w:sz w:val="18"/>
          <w:szCs w:val="18"/>
          <w:lang w:val="en-GB"/>
        </w:rPr>
        <w:t>n</w:t>
      </w:r>
      <w:r w:rsidRPr="00B2327D">
        <w:rPr>
          <w:rFonts w:ascii="Verdana" w:hAnsi="Verdana"/>
          <w:sz w:val="18"/>
          <w:szCs w:val="18"/>
          <w:lang w:val="en-GB"/>
        </w:rPr>
        <w:t xml:space="preserve">tor to furnish to the Mortgagee within </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00C2583C">
        <w:rPr>
          <w:rFonts w:ascii="Arial" w:hAnsi="Arial" w:cs="Arial"/>
          <w:b/>
          <w:sz w:val="18"/>
          <w:szCs w:val="18"/>
        </w:rPr>
        <w:t xml:space="preserve"> </w:t>
      </w:r>
      <w:r w:rsidRPr="00B2327D">
        <w:rPr>
          <w:rFonts w:ascii="Verdana" w:hAnsi="Verdana"/>
          <w:sz w:val="18"/>
          <w:szCs w:val="18"/>
          <w:lang w:val="en-GB"/>
        </w:rPr>
        <w:t xml:space="preserve">days after the end of each fiscal year of each Additional Covenantor, or more often if requested by the Mortgagee, a detailed, </w:t>
      </w:r>
      <w:r w:rsidR="00714D4F">
        <w:rPr>
          <w:rFonts w:ascii="Verdana" w:hAnsi="Verdana"/>
          <w:sz w:val="18"/>
          <w:szCs w:val="18"/>
          <w:lang w:val="en-GB"/>
        </w:rPr>
        <w:t>[</w:t>
      </w:r>
      <w:r w:rsidRPr="003670B1">
        <w:rPr>
          <w:rFonts w:ascii="Verdana" w:hAnsi="Verdana"/>
          <w:sz w:val="18"/>
          <w:szCs w:val="18"/>
          <w:highlight w:val="lightGray"/>
          <w:lang w:val="en-GB"/>
        </w:rPr>
        <w:t>audited</w:t>
      </w:r>
      <w:r w:rsidR="00714D4F">
        <w:rPr>
          <w:rFonts w:ascii="Verdana" w:hAnsi="Verdana"/>
          <w:sz w:val="18"/>
          <w:szCs w:val="18"/>
          <w:lang w:val="en-GB"/>
        </w:rPr>
        <w:t>]</w:t>
      </w:r>
      <w:r w:rsidRPr="00B2327D">
        <w:rPr>
          <w:rFonts w:ascii="Verdana" w:hAnsi="Verdana"/>
          <w:sz w:val="18"/>
          <w:szCs w:val="18"/>
          <w:lang w:val="en-GB"/>
        </w:rPr>
        <w:t xml:space="preserve"> financial statement, or a detailed </w:t>
      </w:r>
      <w:r w:rsidR="003670B1">
        <w:rPr>
          <w:rFonts w:ascii="Verdana" w:hAnsi="Verdana"/>
          <w:sz w:val="18"/>
          <w:szCs w:val="18"/>
          <w:lang w:val="en-GB"/>
        </w:rPr>
        <w:t>[</w:t>
      </w:r>
      <w:r w:rsidRPr="00522ACF">
        <w:rPr>
          <w:rFonts w:ascii="Verdana" w:hAnsi="Verdana"/>
          <w:sz w:val="18"/>
          <w:szCs w:val="18"/>
          <w:highlight w:val="lightGray"/>
          <w:lang w:val="en-GB"/>
        </w:rPr>
        <w:t>audited</w:t>
      </w:r>
      <w:r w:rsidR="003670B1">
        <w:rPr>
          <w:rFonts w:ascii="Verdana" w:hAnsi="Verdana"/>
          <w:sz w:val="18"/>
          <w:szCs w:val="18"/>
          <w:lang w:val="en-GB"/>
        </w:rPr>
        <w:t>]</w:t>
      </w:r>
      <w:r w:rsidRPr="00B2327D">
        <w:rPr>
          <w:rFonts w:ascii="Verdana" w:hAnsi="Verdana"/>
          <w:sz w:val="18"/>
          <w:szCs w:val="18"/>
          <w:lang w:val="en-GB"/>
        </w:rPr>
        <w:t xml:space="preserve"> personal net worth statement, if appropriate, of each Additional Covenantor, in form and content satisfactory to the Mortgagee.  The Mortgagor will also provide to the Mortgagee all such other financial information as the Mortgagee may reasonably require.  </w:t>
      </w:r>
    </w:p>
    <w:p w14:paraId="06819D95" w14:textId="77777777" w:rsidR="00716986" w:rsidRPr="00B2327D" w:rsidRDefault="00716986" w:rsidP="00716986">
      <w:pPr>
        <w:pStyle w:val="RMRFLeftIndent5"/>
        <w:rPr>
          <w:rFonts w:ascii="Verdana" w:hAnsi="Verdana"/>
          <w:sz w:val="18"/>
          <w:szCs w:val="18"/>
          <w:lang w:val="en-GB"/>
        </w:rPr>
      </w:pPr>
      <w:r w:rsidRPr="00B2327D">
        <w:rPr>
          <w:rFonts w:ascii="Verdana" w:hAnsi="Verdana"/>
          <w:sz w:val="18"/>
          <w:szCs w:val="18"/>
          <w:lang w:val="en-GB"/>
        </w:rPr>
        <w:t>Where the Mortgagor or any Additional Covenantor is a corporation, each such Mortgagor or Additional Covenantor shall complete and effect all necessary actions to continue and maintain its corporate existence and to provide evidence to the Mortgagee, within 120 days after the end of each fiscal year of such Mortgagor or Additional Covenantor, of the continuation and maintenance of such corporate existence.</w:t>
      </w:r>
    </w:p>
    <w:p w14:paraId="35870FB5" w14:textId="77777777" w:rsidR="00716986" w:rsidRPr="00B2327D" w:rsidRDefault="00716986" w:rsidP="00716986">
      <w:pPr>
        <w:tabs>
          <w:tab w:val="left" w:pos="720"/>
        </w:tabs>
        <w:spacing w:after="240"/>
        <w:ind w:left="720" w:hanging="720"/>
        <w:jc w:val="both"/>
        <w:rPr>
          <w:rFonts w:ascii="Verdana" w:hAnsi="Verdana"/>
          <w:sz w:val="18"/>
          <w:szCs w:val="18"/>
          <w:lang w:val="en-GB"/>
        </w:rPr>
      </w:pPr>
      <w:r w:rsidRPr="00B2327D">
        <w:rPr>
          <w:rFonts w:ascii="Verdana" w:hAnsi="Verdana"/>
          <w:sz w:val="18"/>
          <w:szCs w:val="18"/>
          <w:lang w:val="en-GB"/>
        </w:rPr>
        <w:t>4.2</w:t>
      </w:r>
      <w:r w:rsidRPr="00B2327D">
        <w:rPr>
          <w:rFonts w:ascii="Verdana" w:hAnsi="Verdana"/>
          <w:sz w:val="18"/>
          <w:szCs w:val="18"/>
          <w:lang w:val="en-GB"/>
        </w:rPr>
        <w:tab/>
      </w:r>
      <w:r w:rsidRPr="00B2327D">
        <w:rPr>
          <w:rStyle w:val="1AutoList1Char"/>
          <w:rFonts w:ascii="Verdana" w:hAnsi="Verdana"/>
          <w:sz w:val="18"/>
          <w:szCs w:val="18"/>
          <w:u w:val="single"/>
        </w:rPr>
        <w:t>Property Manager</w:t>
      </w:r>
    </w:p>
    <w:p w14:paraId="19725D89" w14:textId="77777777" w:rsidR="00716986" w:rsidRPr="00B2327D" w:rsidRDefault="00B77026" w:rsidP="00716986">
      <w:pPr>
        <w:pStyle w:val="RMRFLeftIndent5"/>
        <w:rPr>
          <w:rFonts w:ascii="Verdana" w:hAnsi="Verdana"/>
          <w:sz w:val="18"/>
          <w:szCs w:val="18"/>
          <w:lang w:val="en-GB"/>
        </w:rPr>
      </w:pPr>
      <w:r w:rsidRPr="00B2327D">
        <w:rPr>
          <w:rFonts w:ascii="Verdana" w:hAnsi="Verdana"/>
          <w:sz w:val="18"/>
          <w:szCs w:val="18"/>
          <w:lang w:val="en-GB"/>
        </w:rPr>
        <w:t>Unless otherwise agreed to in writing by the Mortgagor,</w:t>
      </w:r>
      <w:r w:rsidR="003966CB" w:rsidRPr="00B2327D">
        <w:rPr>
          <w:rFonts w:ascii="Verdana" w:hAnsi="Verdana"/>
          <w:sz w:val="18"/>
          <w:szCs w:val="18"/>
          <w:lang w:val="en-GB"/>
        </w:rPr>
        <w:t xml:space="preserve"> or when required under the COI,</w:t>
      </w:r>
      <w:r w:rsidRPr="00B2327D">
        <w:rPr>
          <w:rFonts w:ascii="Verdana" w:hAnsi="Verdana"/>
          <w:sz w:val="18"/>
          <w:szCs w:val="18"/>
          <w:lang w:val="en-GB"/>
        </w:rPr>
        <w:t xml:space="preserve"> t</w:t>
      </w:r>
      <w:r w:rsidR="00716986" w:rsidRPr="00B2327D">
        <w:rPr>
          <w:rFonts w:ascii="Verdana" w:hAnsi="Verdana"/>
          <w:sz w:val="18"/>
          <w:szCs w:val="18"/>
          <w:lang w:val="en-GB"/>
        </w:rPr>
        <w:t xml:space="preserve">he Mortgaged Premises </w:t>
      </w:r>
      <w:proofErr w:type="gramStart"/>
      <w:r w:rsidR="00716986" w:rsidRPr="00B2327D">
        <w:rPr>
          <w:rFonts w:ascii="Verdana" w:hAnsi="Verdana"/>
          <w:sz w:val="18"/>
          <w:szCs w:val="18"/>
          <w:lang w:val="en-GB"/>
        </w:rPr>
        <w:t>shall at all times</w:t>
      </w:r>
      <w:proofErr w:type="gramEnd"/>
      <w:r w:rsidR="00716986" w:rsidRPr="00B2327D">
        <w:rPr>
          <w:rFonts w:ascii="Verdana" w:hAnsi="Verdana"/>
          <w:sz w:val="18"/>
          <w:szCs w:val="18"/>
          <w:lang w:val="en-GB"/>
        </w:rPr>
        <w:t xml:space="preserve"> during the term of this Mortgage and any extensions thereof, be managed by an experienced, professional and independent property management firm acceptable to the Mortgagee, acting reasonably.  The terms of any independent management agreement between the Mortgagor and the professional property management firm including the term and management fees provided for thereunder shall be subject to the prior written approval of the Mortgagee, acting reasonably.  The mortgagor hereby authorizes the property manager to make available to the Mortgagee and CMHC from time to time at the request of the Mortgagee or CMHC, copies of all financial and operations reports prepared by the property manager for the Mortgagor. </w:t>
      </w:r>
    </w:p>
    <w:p w14:paraId="537B0EE2" w14:textId="77777777" w:rsidR="00716986" w:rsidRPr="00B2327D" w:rsidRDefault="00716986" w:rsidP="00716986">
      <w:pPr>
        <w:pStyle w:val="1AutoList1"/>
        <w:spacing w:after="240"/>
        <w:ind w:left="0" w:firstLine="0"/>
        <w:rPr>
          <w:rFonts w:ascii="Verdana" w:hAnsi="Verdana"/>
          <w:sz w:val="18"/>
          <w:szCs w:val="18"/>
          <w:u w:val="single"/>
        </w:rPr>
      </w:pPr>
      <w:r w:rsidRPr="00B2327D">
        <w:rPr>
          <w:rFonts w:ascii="Verdana" w:hAnsi="Verdana"/>
          <w:sz w:val="18"/>
          <w:szCs w:val="18"/>
        </w:rPr>
        <w:t xml:space="preserve">4.3 </w:t>
      </w:r>
      <w:r w:rsidRPr="00B2327D">
        <w:rPr>
          <w:rFonts w:ascii="Verdana" w:hAnsi="Verdana"/>
          <w:sz w:val="18"/>
          <w:szCs w:val="18"/>
        </w:rPr>
        <w:tab/>
      </w:r>
      <w:r w:rsidRPr="00B2327D">
        <w:rPr>
          <w:rFonts w:ascii="Verdana" w:hAnsi="Verdana"/>
          <w:sz w:val="18"/>
          <w:szCs w:val="18"/>
          <w:u w:val="single"/>
        </w:rPr>
        <w:t>Default Under Collateral Security</w:t>
      </w:r>
    </w:p>
    <w:p w14:paraId="32F6E432" w14:textId="77777777" w:rsidR="00716986" w:rsidRPr="00B2327D" w:rsidRDefault="00716986" w:rsidP="00716986">
      <w:pPr>
        <w:pStyle w:val="RMRFParanum2"/>
        <w:numPr>
          <w:ilvl w:val="1"/>
          <w:numId w:val="8"/>
        </w:numPr>
        <w:spacing w:line="276" w:lineRule="auto"/>
        <w:rPr>
          <w:rFonts w:ascii="Verdana" w:hAnsi="Verdana"/>
          <w:sz w:val="18"/>
          <w:szCs w:val="18"/>
          <w:lang w:val="en-GB"/>
        </w:rPr>
      </w:pPr>
      <w:r w:rsidRPr="00B2327D">
        <w:rPr>
          <w:rFonts w:ascii="Verdana" w:hAnsi="Verdana"/>
          <w:sz w:val="18"/>
          <w:szCs w:val="18"/>
          <w:lang w:val="en-GB"/>
        </w:rPr>
        <w:lastRenderedPageBreak/>
        <w:t>If the Mortgagor or any guarantor makes default under the Collateral Security, the same shall, at the option of the Mortgagee, constitute a default under this Mortgage.</w:t>
      </w:r>
    </w:p>
    <w:p w14:paraId="449D21D0" w14:textId="77777777" w:rsidR="00716986" w:rsidRPr="00B2327D" w:rsidRDefault="00716986" w:rsidP="00716986">
      <w:pPr>
        <w:pStyle w:val="RMRFParanum2"/>
        <w:numPr>
          <w:ilvl w:val="1"/>
          <w:numId w:val="8"/>
        </w:numPr>
        <w:spacing w:line="276" w:lineRule="auto"/>
        <w:rPr>
          <w:rFonts w:ascii="Verdana" w:hAnsi="Verdana"/>
          <w:sz w:val="18"/>
          <w:szCs w:val="18"/>
          <w:lang w:val="en-GB"/>
        </w:rPr>
      </w:pPr>
      <w:r w:rsidRPr="00B2327D">
        <w:rPr>
          <w:rFonts w:ascii="Verdana" w:hAnsi="Verdana"/>
          <w:sz w:val="18"/>
          <w:szCs w:val="18"/>
          <w:lang w:val="en-GB"/>
        </w:rPr>
        <w:t>It is understood and agreed that the occurrence of a default hereunder shall, at the option of the Mortgagee, constitute a default under the Collateral Security.</w:t>
      </w:r>
    </w:p>
    <w:p w14:paraId="5B27059F" w14:textId="77777777" w:rsidR="00716986" w:rsidRPr="00B2327D" w:rsidRDefault="00716986" w:rsidP="00716986">
      <w:pPr>
        <w:pStyle w:val="1AutoList1"/>
        <w:spacing w:after="240"/>
        <w:rPr>
          <w:rFonts w:ascii="Verdana" w:hAnsi="Verdana"/>
          <w:sz w:val="18"/>
          <w:szCs w:val="18"/>
          <w:u w:val="single"/>
        </w:rPr>
      </w:pPr>
      <w:r w:rsidRPr="00B2327D">
        <w:rPr>
          <w:rFonts w:ascii="Verdana" w:hAnsi="Verdana"/>
          <w:sz w:val="18"/>
          <w:szCs w:val="18"/>
        </w:rPr>
        <w:t>4.</w:t>
      </w:r>
      <w:r w:rsidR="00E6284E">
        <w:rPr>
          <w:rFonts w:ascii="Verdana" w:hAnsi="Verdana"/>
          <w:sz w:val="18"/>
          <w:szCs w:val="18"/>
        </w:rPr>
        <w:t>4</w:t>
      </w:r>
      <w:r w:rsidRPr="00B2327D">
        <w:rPr>
          <w:rFonts w:ascii="Verdana" w:hAnsi="Verdana"/>
          <w:sz w:val="18"/>
          <w:szCs w:val="18"/>
        </w:rPr>
        <w:tab/>
      </w:r>
      <w:r w:rsidRPr="00B2327D">
        <w:rPr>
          <w:rFonts w:ascii="Verdana" w:hAnsi="Verdana"/>
          <w:sz w:val="18"/>
          <w:szCs w:val="18"/>
          <w:u w:val="single"/>
        </w:rPr>
        <w:t>Assumption and Amendment</w:t>
      </w:r>
    </w:p>
    <w:p w14:paraId="030F9588" w14:textId="77777777" w:rsidR="00716986" w:rsidRPr="00B2327D" w:rsidRDefault="00716986" w:rsidP="00716986">
      <w:pPr>
        <w:ind w:left="720"/>
        <w:jc w:val="both"/>
        <w:rPr>
          <w:rFonts w:ascii="Verdana" w:hAnsi="Verdana"/>
          <w:sz w:val="18"/>
          <w:szCs w:val="18"/>
          <w:lang w:val="en-GB"/>
        </w:rPr>
      </w:pPr>
      <w:r w:rsidRPr="00B2327D">
        <w:rPr>
          <w:rFonts w:ascii="Verdana" w:hAnsi="Verdana"/>
          <w:sz w:val="18"/>
          <w:szCs w:val="18"/>
          <w:lang w:val="en-GB"/>
        </w:rPr>
        <w:t xml:space="preserve">The Mortgagor, together with any other party who becomes liable hereunder shall continue to be liable under this Mortgage until </w:t>
      </w:r>
      <w:proofErr w:type="gramStart"/>
      <w:r w:rsidRPr="00B2327D">
        <w:rPr>
          <w:rFonts w:ascii="Verdana" w:hAnsi="Verdana"/>
          <w:sz w:val="18"/>
          <w:szCs w:val="18"/>
          <w:lang w:val="en-GB"/>
        </w:rPr>
        <w:t>all of</w:t>
      </w:r>
      <w:proofErr w:type="gramEnd"/>
      <w:r w:rsidRPr="00B2327D">
        <w:rPr>
          <w:rFonts w:ascii="Verdana" w:hAnsi="Verdana"/>
          <w:sz w:val="18"/>
          <w:szCs w:val="18"/>
          <w:lang w:val="en-GB"/>
        </w:rPr>
        <w:t xml:space="preserve"> the Indebtedness has been paid in full notwithstanding:</w:t>
      </w:r>
    </w:p>
    <w:p w14:paraId="07E8440C" w14:textId="77777777" w:rsidR="00716986" w:rsidRPr="00B2327D" w:rsidRDefault="00716986" w:rsidP="00716986">
      <w:pPr>
        <w:jc w:val="both"/>
        <w:rPr>
          <w:rFonts w:ascii="Verdana" w:hAnsi="Verdana"/>
          <w:sz w:val="18"/>
          <w:szCs w:val="18"/>
          <w:lang w:val="en-GB"/>
        </w:rPr>
      </w:pPr>
    </w:p>
    <w:p w14:paraId="74873855" w14:textId="77777777" w:rsidR="00716986" w:rsidRPr="00B2327D" w:rsidRDefault="00716986" w:rsidP="00716986">
      <w:pPr>
        <w:pStyle w:val="RMRFParanum2"/>
        <w:numPr>
          <w:ilvl w:val="1"/>
          <w:numId w:val="9"/>
        </w:numPr>
        <w:spacing w:line="276" w:lineRule="auto"/>
        <w:rPr>
          <w:rFonts w:ascii="Verdana" w:hAnsi="Verdana"/>
          <w:sz w:val="18"/>
          <w:szCs w:val="18"/>
          <w:lang w:val="en-GB"/>
        </w:rPr>
      </w:pPr>
      <w:r w:rsidRPr="00B2327D">
        <w:rPr>
          <w:rFonts w:ascii="Verdana" w:hAnsi="Verdana"/>
          <w:sz w:val="18"/>
          <w:szCs w:val="18"/>
          <w:lang w:val="en-GB"/>
        </w:rPr>
        <w:t>the assumption of the Mortgage by any party, with or without the consent of the Mortgagor; and</w:t>
      </w:r>
    </w:p>
    <w:p w14:paraId="0288F9A7" w14:textId="77777777" w:rsidR="00716986" w:rsidRPr="00B2327D" w:rsidRDefault="00716986" w:rsidP="00716986">
      <w:pPr>
        <w:pStyle w:val="RMRFParanum2"/>
        <w:numPr>
          <w:ilvl w:val="1"/>
          <w:numId w:val="9"/>
        </w:numPr>
        <w:spacing w:line="276" w:lineRule="auto"/>
        <w:rPr>
          <w:rFonts w:ascii="Verdana" w:hAnsi="Verdana"/>
          <w:sz w:val="18"/>
          <w:szCs w:val="18"/>
          <w:lang w:val="en-GB"/>
        </w:rPr>
      </w:pPr>
      <w:r w:rsidRPr="00B2327D">
        <w:rPr>
          <w:rFonts w:ascii="Verdana" w:hAnsi="Verdana"/>
          <w:sz w:val="18"/>
          <w:szCs w:val="18"/>
          <w:lang w:val="en-GB"/>
        </w:rPr>
        <w:t>any renewal or extension of this Mortgage or any amendment or modification of the terms or covenants contained herein (including without restriction any increase or decrease in the Interest Rate, the amortization period or the monthly Instalments, or any extension or reduction in the length of the Term) with or without the consent of the Mortgagor.</w:t>
      </w:r>
    </w:p>
    <w:p w14:paraId="5BDE2BB2" w14:textId="77777777" w:rsidR="00716986" w:rsidRPr="00B2327D" w:rsidRDefault="00716986" w:rsidP="00716986">
      <w:pPr>
        <w:pStyle w:val="1AutoList1"/>
        <w:spacing w:after="240"/>
        <w:rPr>
          <w:rFonts w:ascii="Verdana" w:hAnsi="Verdana"/>
          <w:sz w:val="18"/>
          <w:szCs w:val="18"/>
          <w:u w:val="single"/>
        </w:rPr>
      </w:pPr>
      <w:r w:rsidRPr="00B2327D">
        <w:rPr>
          <w:rFonts w:ascii="Verdana" w:hAnsi="Verdana"/>
          <w:sz w:val="18"/>
          <w:szCs w:val="18"/>
        </w:rPr>
        <w:t>4.</w:t>
      </w:r>
      <w:r w:rsidR="00E6284E">
        <w:rPr>
          <w:rFonts w:ascii="Verdana" w:hAnsi="Verdana"/>
          <w:sz w:val="18"/>
          <w:szCs w:val="18"/>
        </w:rPr>
        <w:t>5</w:t>
      </w:r>
      <w:r w:rsidRPr="00B2327D">
        <w:rPr>
          <w:rFonts w:ascii="Verdana" w:hAnsi="Verdana"/>
          <w:sz w:val="18"/>
          <w:szCs w:val="18"/>
        </w:rPr>
        <w:tab/>
      </w:r>
      <w:r w:rsidRPr="00B2327D">
        <w:rPr>
          <w:rFonts w:ascii="Verdana" w:hAnsi="Verdana"/>
          <w:sz w:val="18"/>
          <w:szCs w:val="18"/>
          <w:u w:val="single"/>
        </w:rPr>
        <w:t>Prepayment</w:t>
      </w:r>
    </w:p>
    <w:p w14:paraId="753F3610" w14:textId="77777777" w:rsidR="00642157" w:rsidRPr="00B2327D" w:rsidRDefault="00642157" w:rsidP="00716986">
      <w:pPr>
        <w:pStyle w:val="RMRFLeftIndent5"/>
        <w:rPr>
          <w:rFonts w:ascii="Verdana" w:hAnsi="Verdana"/>
          <w:sz w:val="18"/>
          <w:szCs w:val="18"/>
          <w:lang w:val="en-GB"/>
        </w:rPr>
      </w:pPr>
      <w:r w:rsidRPr="00B2327D">
        <w:rPr>
          <w:rFonts w:ascii="Verdana" w:hAnsi="Verdana"/>
          <w:sz w:val="18"/>
          <w:szCs w:val="18"/>
          <w:lang w:val="en-GB"/>
        </w:rPr>
        <w:t>In this section 4.</w:t>
      </w:r>
      <w:r w:rsidR="00E6284E">
        <w:rPr>
          <w:rFonts w:ascii="Verdana" w:hAnsi="Verdana"/>
          <w:sz w:val="18"/>
          <w:szCs w:val="18"/>
          <w:lang w:val="en-GB"/>
        </w:rPr>
        <w:t>5</w:t>
      </w:r>
      <w:r w:rsidRPr="00B2327D">
        <w:rPr>
          <w:rFonts w:ascii="Verdana" w:hAnsi="Verdana"/>
          <w:sz w:val="18"/>
          <w:szCs w:val="18"/>
          <w:lang w:val="en-GB"/>
        </w:rPr>
        <w:t>, the following terms shall have the following meanings:</w:t>
      </w:r>
    </w:p>
    <w:p w14:paraId="1509F1F6" w14:textId="77777777" w:rsidR="00642157" w:rsidRPr="00B2327D" w:rsidRDefault="00642157" w:rsidP="00642157">
      <w:pPr>
        <w:pStyle w:val="RMRFLeftIndent5"/>
        <w:rPr>
          <w:rFonts w:ascii="Verdana" w:hAnsi="Verdana"/>
          <w:sz w:val="18"/>
          <w:szCs w:val="18"/>
          <w:lang w:val="en-US"/>
        </w:rPr>
      </w:pPr>
      <w:r w:rsidRPr="00B2327D">
        <w:rPr>
          <w:rFonts w:ascii="Verdana" w:hAnsi="Verdana"/>
          <w:sz w:val="18"/>
          <w:szCs w:val="18"/>
          <w:lang w:val="en-US"/>
        </w:rPr>
        <w:t xml:space="preserve">Definitions: </w:t>
      </w:r>
    </w:p>
    <w:p w14:paraId="39941E71" w14:textId="77777777" w:rsidR="00642157" w:rsidRPr="00B2327D" w:rsidRDefault="00642157" w:rsidP="00642157">
      <w:pPr>
        <w:pStyle w:val="RMRFLeftIndent5"/>
        <w:rPr>
          <w:rFonts w:ascii="Verdana" w:hAnsi="Verdana"/>
          <w:sz w:val="18"/>
          <w:szCs w:val="18"/>
          <w:lang w:val="en-US"/>
        </w:rPr>
      </w:pPr>
      <w:r w:rsidRPr="00B2327D">
        <w:rPr>
          <w:rFonts w:ascii="Verdana" w:hAnsi="Verdana"/>
          <w:sz w:val="18"/>
          <w:szCs w:val="18"/>
          <w:lang w:val="en-US"/>
        </w:rPr>
        <w:t>“</w:t>
      </w:r>
      <w:r w:rsidRPr="00B2327D">
        <w:rPr>
          <w:rFonts w:ascii="Verdana" w:hAnsi="Verdana"/>
          <w:b/>
          <w:sz w:val="18"/>
          <w:szCs w:val="18"/>
          <w:lang w:val="en-US"/>
        </w:rPr>
        <w:t>Interest Differential</w:t>
      </w:r>
      <w:r w:rsidRPr="00B2327D">
        <w:rPr>
          <w:rFonts w:ascii="Verdana" w:hAnsi="Verdana"/>
          <w:sz w:val="18"/>
          <w:szCs w:val="18"/>
          <w:lang w:val="en-US"/>
        </w:rPr>
        <w:t xml:space="preserve">” is the amount by which interest at the rate applicable to the fixed term chosen by the </w:t>
      </w:r>
      <w:r w:rsidR="009B1DA7" w:rsidRPr="00B2327D">
        <w:rPr>
          <w:rFonts w:ascii="Verdana" w:hAnsi="Verdana"/>
          <w:sz w:val="18"/>
          <w:szCs w:val="18"/>
          <w:lang w:val="en-US"/>
        </w:rPr>
        <w:t xml:space="preserve">Mortgagor </w:t>
      </w:r>
      <w:r w:rsidRPr="00B2327D">
        <w:rPr>
          <w:rFonts w:ascii="Verdana" w:hAnsi="Verdana"/>
          <w:sz w:val="18"/>
          <w:szCs w:val="18"/>
          <w:lang w:val="en-US"/>
        </w:rPr>
        <w:t xml:space="preserve">exceeds interest at </w:t>
      </w:r>
      <w:r w:rsidR="009B1DA7" w:rsidRPr="00B2327D">
        <w:rPr>
          <w:rFonts w:ascii="Verdana" w:hAnsi="Verdana"/>
          <w:sz w:val="18"/>
          <w:szCs w:val="18"/>
          <w:lang w:val="en-US"/>
        </w:rPr>
        <w:t>the Mortgagee’s</w:t>
      </w:r>
      <w:r w:rsidRPr="00B2327D">
        <w:rPr>
          <w:rFonts w:ascii="Verdana" w:hAnsi="Verdana"/>
          <w:sz w:val="18"/>
          <w:szCs w:val="18"/>
          <w:lang w:val="en-US"/>
        </w:rPr>
        <w:t xml:space="preserve"> reinvestment interest rate for the term remaining at the time of prepayment as determined by </w:t>
      </w:r>
      <w:r w:rsidR="009B1DA7" w:rsidRPr="00B2327D">
        <w:rPr>
          <w:rFonts w:ascii="Verdana" w:hAnsi="Verdana"/>
          <w:sz w:val="18"/>
          <w:szCs w:val="18"/>
          <w:lang w:val="en-US"/>
        </w:rPr>
        <w:t>the Mortgagee</w:t>
      </w:r>
      <w:r w:rsidRPr="00B2327D">
        <w:rPr>
          <w:rFonts w:ascii="Verdana" w:hAnsi="Verdana"/>
          <w:sz w:val="18"/>
          <w:szCs w:val="18"/>
          <w:lang w:val="en-US"/>
        </w:rPr>
        <w:t xml:space="preserve">.  </w:t>
      </w:r>
      <w:proofErr w:type="gramStart"/>
      <w:r w:rsidRPr="00B2327D">
        <w:rPr>
          <w:rFonts w:ascii="Verdana" w:hAnsi="Verdana"/>
          <w:sz w:val="18"/>
          <w:szCs w:val="18"/>
          <w:lang w:val="en-US"/>
        </w:rPr>
        <w:t xml:space="preserve">In the </w:t>
      </w:r>
      <w:r w:rsidR="009B1DA7" w:rsidRPr="00B2327D">
        <w:rPr>
          <w:rFonts w:ascii="Verdana" w:hAnsi="Verdana"/>
          <w:sz w:val="18"/>
          <w:szCs w:val="18"/>
          <w:lang w:val="en-US"/>
        </w:rPr>
        <w:t>event that</w:t>
      </w:r>
      <w:proofErr w:type="gramEnd"/>
      <w:r w:rsidR="009B1DA7" w:rsidRPr="00B2327D">
        <w:rPr>
          <w:rFonts w:ascii="Verdana" w:hAnsi="Verdana"/>
          <w:sz w:val="18"/>
          <w:szCs w:val="18"/>
          <w:lang w:val="en-US"/>
        </w:rPr>
        <w:t xml:space="preserve"> this mortgage is a </w:t>
      </w:r>
      <w:r w:rsidRPr="00B2327D">
        <w:rPr>
          <w:rFonts w:ascii="Verdana" w:hAnsi="Verdana"/>
          <w:sz w:val="18"/>
          <w:szCs w:val="18"/>
          <w:lang w:val="en-US"/>
        </w:rPr>
        <w:t>CMHC Insured Multi-Family Mortgage, the reinvestment interest rate will be equal to the yield on the Government of Canada Bond with a maturity as close as possible to the remaining term to maturity of the loan at time of payout.</w:t>
      </w:r>
    </w:p>
    <w:p w14:paraId="0260B81C" w14:textId="77777777" w:rsidR="00642157" w:rsidRPr="00B2327D" w:rsidRDefault="00642157" w:rsidP="00642157">
      <w:pPr>
        <w:pStyle w:val="RMRFLeftIndent5"/>
        <w:rPr>
          <w:rFonts w:ascii="Verdana" w:hAnsi="Verdana"/>
          <w:sz w:val="18"/>
          <w:szCs w:val="18"/>
          <w:lang w:val="en-GB"/>
        </w:rPr>
      </w:pPr>
      <w:r w:rsidRPr="00B2327D">
        <w:rPr>
          <w:rFonts w:ascii="Verdana" w:hAnsi="Verdana"/>
          <w:sz w:val="18"/>
          <w:szCs w:val="18"/>
          <w:lang w:val="en-US"/>
        </w:rPr>
        <w:t>“</w:t>
      </w:r>
      <w:r w:rsidRPr="00B2327D">
        <w:rPr>
          <w:rFonts w:ascii="Verdana" w:hAnsi="Verdana"/>
          <w:b/>
          <w:sz w:val="18"/>
          <w:szCs w:val="18"/>
          <w:lang w:val="en-US"/>
        </w:rPr>
        <w:t>Year</w:t>
      </w:r>
      <w:r w:rsidRPr="00B2327D">
        <w:rPr>
          <w:rFonts w:ascii="Verdana" w:hAnsi="Verdana"/>
          <w:sz w:val="18"/>
          <w:szCs w:val="18"/>
          <w:lang w:val="en-US"/>
        </w:rPr>
        <w:t>” means a one-year period commencing on the interest adjustment date or an anniversary thereof and ending on the day prior to the next anniversary of the interest adjustment date.</w:t>
      </w:r>
    </w:p>
    <w:p w14:paraId="5383C298" w14:textId="77777777" w:rsidR="00642157" w:rsidRPr="00B2327D" w:rsidRDefault="00642157" w:rsidP="00716986">
      <w:pPr>
        <w:pStyle w:val="RMRFLeftIndent5"/>
        <w:rPr>
          <w:rFonts w:ascii="Verdana" w:hAnsi="Verdana"/>
          <w:sz w:val="18"/>
          <w:szCs w:val="18"/>
          <w:lang w:val="en-GB"/>
        </w:rPr>
      </w:pPr>
      <w:r w:rsidRPr="00B2327D">
        <w:rPr>
          <w:rFonts w:ascii="Verdana" w:hAnsi="Verdana"/>
          <w:sz w:val="18"/>
          <w:szCs w:val="18"/>
          <w:lang w:val="en-GB"/>
        </w:rPr>
        <w:t>[</w:t>
      </w:r>
      <w:r w:rsidRPr="00B2327D">
        <w:rPr>
          <w:rFonts w:ascii="Verdana" w:hAnsi="Verdana"/>
          <w:b/>
          <w:sz w:val="18"/>
          <w:szCs w:val="18"/>
          <w:highlight w:val="lightGray"/>
          <w:lang w:val="en-GB"/>
        </w:rPr>
        <w:t>NTD – delete options that do not apply</w:t>
      </w:r>
      <w:r w:rsidRPr="00B2327D">
        <w:rPr>
          <w:rFonts w:ascii="Verdana" w:hAnsi="Verdana"/>
          <w:sz w:val="18"/>
          <w:szCs w:val="18"/>
          <w:lang w:val="en-GB"/>
        </w:rPr>
        <w:t>]</w:t>
      </w:r>
    </w:p>
    <w:p w14:paraId="00CD1273" w14:textId="77777777" w:rsidR="009B1DA7" w:rsidRPr="00B2327D" w:rsidRDefault="00CB7B2C" w:rsidP="009B1DA7">
      <w:pPr>
        <w:pStyle w:val="RMRFLeftIndent5"/>
        <w:rPr>
          <w:rFonts w:ascii="Verdana" w:hAnsi="Verdana"/>
          <w:b/>
          <w:sz w:val="18"/>
          <w:szCs w:val="18"/>
          <w:lang w:val="en-GB"/>
        </w:rPr>
      </w:pPr>
      <w:r w:rsidRPr="00B2327D">
        <w:rPr>
          <w:rFonts w:ascii="Verdana" w:hAnsi="Verdana"/>
          <w:b/>
          <w:sz w:val="18"/>
          <w:szCs w:val="18"/>
          <w:highlight w:val="lightGray"/>
          <w:lang w:val="en-GB"/>
        </w:rPr>
        <w:t>Option A</w:t>
      </w:r>
      <w:r w:rsidRPr="00B2327D">
        <w:rPr>
          <w:rFonts w:ascii="Verdana" w:hAnsi="Verdana"/>
          <w:b/>
          <w:sz w:val="18"/>
          <w:szCs w:val="18"/>
          <w:lang w:val="en-GB"/>
        </w:rPr>
        <w:t xml:space="preserve"> - </w:t>
      </w:r>
      <w:r w:rsidR="009B1DA7" w:rsidRPr="00B2327D">
        <w:rPr>
          <w:rFonts w:ascii="Verdana" w:hAnsi="Verdana"/>
          <w:b/>
          <w:sz w:val="18"/>
          <w:szCs w:val="18"/>
          <w:lang w:val="en-GB"/>
        </w:rPr>
        <w:t>Fixed Interest Rate (If Standard Prepayment under CMHC):</w:t>
      </w:r>
    </w:p>
    <w:p w14:paraId="564965FF" w14:textId="77777777" w:rsidR="009B1DA7" w:rsidRPr="00B2327D" w:rsidRDefault="009B1DA7" w:rsidP="009B1DA7">
      <w:pPr>
        <w:pStyle w:val="RMRFLeftIndent5"/>
        <w:rPr>
          <w:rFonts w:ascii="Verdana" w:hAnsi="Verdana"/>
          <w:sz w:val="18"/>
          <w:szCs w:val="18"/>
          <w:lang w:val="en-GB"/>
        </w:rPr>
      </w:pPr>
      <w:r w:rsidRPr="00B2327D">
        <w:rPr>
          <w:rFonts w:ascii="Verdana" w:hAnsi="Verdana"/>
          <w:sz w:val="18"/>
          <w:szCs w:val="18"/>
          <w:lang w:val="en-GB"/>
        </w:rPr>
        <w:t>On any business day of any month, the Mortgagee will be entitled to prepay, without notice or penalty, to a maximum of Twenty percent (20%) per year of the original Principal Amount (but not less than One Hundred ($100) Dollars and not the full outstanding Principal Balance), without charge (the “</w:t>
      </w:r>
      <w:r w:rsidRPr="00B2327D">
        <w:rPr>
          <w:rFonts w:ascii="Verdana" w:hAnsi="Verdana"/>
          <w:b/>
          <w:sz w:val="18"/>
          <w:szCs w:val="18"/>
          <w:lang w:val="en-GB"/>
        </w:rPr>
        <w:t>20% Allowance</w:t>
      </w:r>
      <w:r w:rsidRPr="00B2327D">
        <w:rPr>
          <w:rFonts w:ascii="Verdana" w:hAnsi="Verdana"/>
          <w:sz w:val="18"/>
          <w:szCs w:val="18"/>
          <w:lang w:val="en-GB"/>
        </w:rPr>
        <w:t xml:space="preserve">”). This privilege is non-cumulative from year to year and if not used in one year, cannot be carried forward for use in a later year. Proceeds from the sale or re-finance of the </w:t>
      </w:r>
      <w:r w:rsidR="00C553F2" w:rsidRPr="00B2327D">
        <w:rPr>
          <w:rFonts w:ascii="Verdana" w:hAnsi="Verdana"/>
          <w:sz w:val="18"/>
          <w:szCs w:val="18"/>
          <w:lang w:val="en-GB"/>
        </w:rPr>
        <w:t xml:space="preserve">Mortgaged </w:t>
      </w:r>
      <w:r w:rsidR="00F201AD" w:rsidRPr="00B2327D">
        <w:rPr>
          <w:rFonts w:ascii="Verdana" w:hAnsi="Verdana"/>
          <w:sz w:val="18"/>
          <w:szCs w:val="18"/>
          <w:lang w:val="en-GB"/>
        </w:rPr>
        <w:t>Premises</w:t>
      </w:r>
      <w:r w:rsidRPr="00B2327D">
        <w:rPr>
          <w:rFonts w:ascii="Verdana" w:hAnsi="Verdana"/>
          <w:sz w:val="18"/>
          <w:szCs w:val="18"/>
          <w:lang w:val="en-GB"/>
        </w:rPr>
        <w:t xml:space="preserve"> cannot be used towards the 20% Allowance. In addition, once per year, the Mortgagor will be entitled to increase the </w:t>
      </w:r>
      <w:r w:rsidR="007F21BB" w:rsidRPr="00B2327D">
        <w:rPr>
          <w:rFonts w:ascii="Verdana" w:hAnsi="Verdana"/>
          <w:sz w:val="18"/>
          <w:szCs w:val="18"/>
          <w:lang w:val="en-GB"/>
        </w:rPr>
        <w:t xml:space="preserve">Monthly Instalment </w:t>
      </w:r>
      <w:r w:rsidRPr="00B2327D">
        <w:rPr>
          <w:rFonts w:ascii="Verdana" w:hAnsi="Verdana"/>
          <w:sz w:val="18"/>
          <w:szCs w:val="18"/>
          <w:lang w:val="en-GB"/>
        </w:rPr>
        <w:t xml:space="preserve">Amount, so long as the total of all such increases over the Term is not greater than 20% of the </w:t>
      </w:r>
      <w:r w:rsidR="007F21BB" w:rsidRPr="00B2327D">
        <w:rPr>
          <w:rFonts w:ascii="Verdana" w:hAnsi="Verdana"/>
          <w:sz w:val="18"/>
          <w:szCs w:val="18"/>
          <w:lang w:val="en-GB"/>
        </w:rPr>
        <w:t xml:space="preserve">Monthly Instalment Amount </w:t>
      </w:r>
      <w:r w:rsidRPr="00B2327D">
        <w:rPr>
          <w:rFonts w:ascii="Verdana" w:hAnsi="Verdana"/>
          <w:sz w:val="18"/>
          <w:szCs w:val="18"/>
          <w:lang w:val="en-GB"/>
        </w:rPr>
        <w:t xml:space="preserve">specified in the most recent Mortgage, Lending or Renewal Agreement. If the </w:t>
      </w:r>
      <w:r w:rsidR="007F21BB" w:rsidRPr="00B2327D">
        <w:rPr>
          <w:rFonts w:ascii="Verdana" w:hAnsi="Verdana"/>
          <w:sz w:val="18"/>
          <w:szCs w:val="18"/>
          <w:lang w:val="en-GB"/>
        </w:rPr>
        <w:t xml:space="preserve">Monthly Instalment Amount </w:t>
      </w:r>
      <w:r w:rsidRPr="00B2327D">
        <w:rPr>
          <w:rFonts w:ascii="Verdana" w:hAnsi="Verdana"/>
          <w:sz w:val="18"/>
          <w:szCs w:val="18"/>
          <w:lang w:val="en-GB"/>
        </w:rPr>
        <w:t xml:space="preserve">is increased, the Mortgagor may decrease it </w:t>
      </w:r>
      <w:proofErr w:type="gramStart"/>
      <w:r w:rsidRPr="00B2327D">
        <w:rPr>
          <w:rFonts w:ascii="Verdana" w:hAnsi="Verdana"/>
          <w:sz w:val="18"/>
          <w:szCs w:val="18"/>
          <w:lang w:val="en-GB"/>
        </w:rPr>
        <w:t>at a later date</w:t>
      </w:r>
      <w:proofErr w:type="gramEnd"/>
      <w:r w:rsidRPr="00B2327D">
        <w:rPr>
          <w:rFonts w:ascii="Verdana" w:hAnsi="Verdana"/>
          <w:sz w:val="18"/>
          <w:szCs w:val="18"/>
          <w:lang w:val="en-GB"/>
        </w:rPr>
        <w:t xml:space="preserve"> to an amount not less than the </w:t>
      </w:r>
      <w:r w:rsidR="007F21BB" w:rsidRPr="00B2327D">
        <w:rPr>
          <w:rFonts w:ascii="Verdana" w:hAnsi="Verdana"/>
          <w:sz w:val="18"/>
          <w:szCs w:val="18"/>
          <w:lang w:val="en-GB"/>
        </w:rPr>
        <w:t xml:space="preserve">Monthly Instalment Amount </w:t>
      </w:r>
      <w:r w:rsidRPr="00B2327D">
        <w:rPr>
          <w:rFonts w:ascii="Verdana" w:hAnsi="Verdana"/>
          <w:sz w:val="18"/>
          <w:szCs w:val="18"/>
          <w:lang w:val="en-GB"/>
        </w:rPr>
        <w:t xml:space="preserve">set out in the most recent Mortgage, Lending or Renewal Agreement.  </w:t>
      </w:r>
    </w:p>
    <w:p w14:paraId="58DAC586" w14:textId="77777777" w:rsidR="009B1DA7" w:rsidRPr="00B2327D" w:rsidRDefault="009B1DA7" w:rsidP="009B1DA7">
      <w:pPr>
        <w:pStyle w:val="RMRFLeftIndent5"/>
        <w:rPr>
          <w:rFonts w:ascii="Verdana" w:hAnsi="Verdana"/>
          <w:sz w:val="18"/>
          <w:szCs w:val="18"/>
          <w:lang w:val="en-GB"/>
        </w:rPr>
      </w:pPr>
      <w:r w:rsidRPr="00B2327D">
        <w:rPr>
          <w:rFonts w:ascii="Verdana" w:hAnsi="Verdana"/>
          <w:sz w:val="18"/>
          <w:szCs w:val="18"/>
          <w:lang w:val="en-GB"/>
        </w:rPr>
        <w:t xml:space="preserve">The Mortgagor may, if not in default, prepay the balance owing on payment of the greater of three months' interest calculated on the document interest rate (the annual rate of interest, calculated daily) or the Interest Differential on the amount prepaid.  If the Mortgagor has </w:t>
      </w:r>
      <w:r w:rsidRPr="00B2327D">
        <w:rPr>
          <w:rFonts w:ascii="Verdana" w:hAnsi="Verdana"/>
          <w:sz w:val="18"/>
          <w:szCs w:val="18"/>
          <w:lang w:val="en-GB"/>
        </w:rPr>
        <w:lastRenderedPageBreak/>
        <w:t>exercised a partial prepayment right pursuant to the preceding paragraph within the five (5) business days prior to full payment, the Mortgagor must pay an added prepayment charge of the greater of three months’ interest calculated on the document interest rate (the annual rate of interest, calculated daily) or the Interest Differential on the amount of the partial prepayment.</w:t>
      </w:r>
    </w:p>
    <w:p w14:paraId="5BD87B79" w14:textId="77777777" w:rsidR="00CB7B2C" w:rsidRPr="00B2327D" w:rsidRDefault="00CB7B2C" w:rsidP="00CB7B2C">
      <w:pPr>
        <w:pStyle w:val="RMRFLeftIndent5"/>
        <w:rPr>
          <w:rFonts w:ascii="Verdana" w:hAnsi="Verdana"/>
          <w:b/>
          <w:sz w:val="18"/>
          <w:szCs w:val="18"/>
          <w:lang w:val="en-GB"/>
        </w:rPr>
      </w:pPr>
      <w:r w:rsidRPr="00B2327D">
        <w:rPr>
          <w:rFonts w:ascii="Verdana" w:hAnsi="Verdana"/>
          <w:b/>
          <w:sz w:val="18"/>
          <w:szCs w:val="18"/>
          <w:highlight w:val="lightGray"/>
          <w:lang w:val="en-GB"/>
        </w:rPr>
        <w:t>Option B</w:t>
      </w:r>
      <w:r w:rsidRPr="00B2327D">
        <w:rPr>
          <w:rFonts w:ascii="Verdana" w:hAnsi="Verdana"/>
          <w:b/>
          <w:sz w:val="18"/>
          <w:szCs w:val="18"/>
          <w:lang w:val="en-GB"/>
        </w:rPr>
        <w:t xml:space="preserve"> - Fixed Interest Rate (If No Prepayment under CMHC):</w:t>
      </w:r>
    </w:p>
    <w:p w14:paraId="1B05A9F9" w14:textId="77777777" w:rsidR="00CB7B2C" w:rsidRPr="00B2327D" w:rsidRDefault="00CB7B2C" w:rsidP="00CB7B2C">
      <w:pPr>
        <w:pStyle w:val="RMRFLeftIndent5"/>
        <w:rPr>
          <w:rFonts w:ascii="Verdana" w:hAnsi="Verdana"/>
          <w:sz w:val="18"/>
          <w:szCs w:val="18"/>
          <w:lang w:val="en-GB"/>
        </w:rPr>
      </w:pPr>
      <w:r w:rsidRPr="00B2327D">
        <w:rPr>
          <w:rFonts w:ascii="Verdana" w:hAnsi="Verdana"/>
          <w:sz w:val="18"/>
          <w:szCs w:val="18"/>
          <w:lang w:val="en-GB"/>
        </w:rPr>
        <w:t>No ability for pre-payment.  Except for a liquidation event (a bona</w:t>
      </w:r>
      <w:r w:rsidR="00DD3500" w:rsidRPr="00B2327D">
        <w:rPr>
          <w:rFonts w:ascii="Verdana" w:hAnsi="Verdana"/>
          <w:sz w:val="18"/>
          <w:szCs w:val="18"/>
          <w:lang w:val="en-GB"/>
        </w:rPr>
        <w:t xml:space="preserve"> </w:t>
      </w:r>
      <w:r w:rsidRPr="00B2327D">
        <w:rPr>
          <w:rFonts w:ascii="Verdana" w:hAnsi="Verdana"/>
          <w:sz w:val="18"/>
          <w:szCs w:val="18"/>
          <w:lang w:val="en-GB"/>
        </w:rPr>
        <w:t>fide sale), where full repayment occurs prior to the end of the term, the</w:t>
      </w:r>
      <w:r w:rsidR="00C251B2" w:rsidRPr="00B2327D">
        <w:rPr>
          <w:rFonts w:ascii="Verdana" w:hAnsi="Verdana"/>
          <w:sz w:val="18"/>
          <w:szCs w:val="18"/>
          <w:lang w:val="en-GB"/>
        </w:rPr>
        <w:t xml:space="preserve"> Mortgagor </w:t>
      </w:r>
      <w:r w:rsidRPr="00B2327D">
        <w:rPr>
          <w:rFonts w:ascii="Verdana" w:hAnsi="Verdana"/>
          <w:sz w:val="18"/>
          <w:szCs w:val="18"/>
          <w:lang w:val="en-GB"/>
        </w:rPr>
        <w:t>Borrower may prepay the balance owing on payment of the greater of three months' interest calculated on the document interest rate (the annual rate of interest, calculated daily) or the Interest Differential on the amount prepaid.</w:t>
      </w:r>
    </w:p>
    <w:p w14:paraId="43568734" w14:textId="77777777" w:rsidR="00306B2E" w:rsidRPr="00B2327D" w:rsidRDefault="00306B2E" w:rsidP="00306B2E">
      <w:pPr>
        <w:pStyle w:val="RMRFLeftIndent5"/>
        <w:rPr>
          <w:rFonts w:ascii="Verdana" w:hAnsi="Verdana"/>
          <w:b/>
          <w:sz w:val="18"/>
          <w:szCs w:val="18"/>
          <w:lang w:val="en-GB"/>
        </w:rPr>
      </w:pPr>
      <w:r w:rsidRPr="00B2327D">
        <w:rPr>
          <w:rFonts w:ascii="Verdana" w:hAnsi="Verdana"/>
          <w:b/>
          <w:sz w:val="18"/>
          <w:szCs w:val="18"/>
          <w:highlight w:val="lightGray"/>
          <w:lang w:val="en-GB"/>
        </w:rPr>
        <w:t>Option C</w:t>
      </w:r>
      <w:r w:rsidRPr="00B2327D">
        <w:rPr>
          <w:rFonts w:ascii="Verdana" w:hAnsi="Verdana"/>
          <w:b/>
          <w:sz w:val="18"/>
          <w:szCs w:val="18"/>
          <w:lang w:val="en-GB"/>
        </w:rPr>
        <w:t xml:space="preserve"> - Open Prepayment:</w:t>
      </w:r>
    </w:p>
    <w:p w14:paraId="698DB63F" w14:textId="77777777" w:rsidR="00716986" w:rsidRPr="00B2327D" w:rsidRDefault="00306B2E" w:rsidP="00306B2E">
      <w:pPr>
        <w:pStyle w:val="RMRFLeftIndent5"/>
        <w:rPr>
          <w:rFonts w:ascii="Verdana" w:hAnsi="Verdana"/>
          <w:sz w:val="18"/>
          <w:szCs w:val="18"/>
          <w:lang w:val="en-GB"/>
        </w:rPr>
      </w:pPr>
      <w:r w:rsidRPr="00B2327D">
        <w:rPr>
          <w:rFonts w:ascii="Verdana" w:hAnsi="Verdana"/>
          <w:sz w:val="18"/>
          <w:szCs w:val="18"/>
          <w:lang w:val="en-GB"/>
        </w:rPr>
        <w:t>The Borrower, at any time and from time to time, when not in default, shall have the privilege of paying the whole amount or any part thereof without notice or bonus</w:t>
      </w:r>
      <w:r w:rsidR="007F21BB" w:rsidRPr="00B2327D">
        <w:rPr>
          <w:rFonts w:ascii="Verdana" w:hAnsi="Verdana"/>
          <w:sz w:val="18"/>
          <w:szCs w:val="18"/>
          <w:lang w:val="en-GB"/>
        </w:rPr>
        <w:t xml:space="preserve">. </w:t>
      </w:r>
    </w:p>
    <w:p w14:paraId="7C957F5A" w14:textId="77777777" w:rsidR="00716986" w:rsidRPr="00B2327D" w:rsidRDefault="00716986" w:rsidP="00716986">
      <w:pPr>
        <w:pStyle w:val="1AutoList1"/>
        <w:spacing w:after="240"/>
        <w:rPr>
          <w:rFonts w:ascii="Verdana" w:hAnsi="Verdana"/>
          <w:sz w:val="18"/>
          <w:szCs w:val="18"/>
          <w:u w:val="single"/>
        </w:rPr>
      </w:pPr>
      <w:r w:rsidRPr="00B2327D">
        <w:rPr>
          <w:rFonts w:ascii="Verdana" w:hAnsi="Verdana"/>
          <w:sz w:val="18"/>
          <w:szCs w:val="18"/>
        </w:rPr>
        <w:t>4.</w:t>
      </w:r>
      <w:r w:rsidR="00F101D6">
        <w:rPr>
          <w:rFonts w:ascii="Verdana" w:hAnsi="Verdana"/>
          <w:sz w:val="18"/>
          <w:szCs w:val="18"/>
        </w:rPr>
        <w:t>6</w:t>
      </w:r>
      <w:r w:rsidRPr="00B2327D">
        <w:rPr>
          <w:rFonts w:ascii="Verdana" w:hAnsi="Verdana"/>
          <w:sz w:val="18"/>
          <w:szCs w:val="18"/>
        </w:rPr>
        <w:tab/>
      </w:r>
      <w:r w:rsidRPr="00B2327D">
        <w:rPr>
          <w:rFonts w:ascii="Verdana" w:hAnsi="Verdana"/>
          <w:sz w:val="18"/>
          <w:szCs w:val="18"/>
          <w:u w:val="single"/>
        </w:rPr>
        <w:t>Subsequent Encumbrances</w:t>
      </w:r>
    </w:p>
    <w:p w14:paraId="0E439230" w14:textId="77777777" w:rsidR="00716986" w:rsidRPr="00B2327D" w:rsidRDefault="00716986" w:rsidP="00716986">
      <w:pPr>
        <w:pStyle w:val="RMRFLeftIndent5"/>
        <w:rPr>
          <w:rFonts w:ascii="Verdana" w:hAnsi="Verdana"/>
          <w:sz w:val="18"/>
          <w:szCs w:val="18"/>
          <w:lang w:val="en-GB"/>
        </w:rPr>
      </w:pPr>
      <w:r w:rsidRPr="00B2327D">
        <w:rPr>
          <w:rFonts w:ascii="Verdana" w:hAnsi="Verdana"/>
          <w:sz w:val="18"/>
          <w:szCs w:val="18"/>
          <w:lang w:val="en-GB"/>
        </w:rPr>
        <w:t xml:space="preserve">If the Mortgagor, without the Mortgagee's prior written approval shall mortgage, charge or otherwise encumber the Mortgaged Premises or any part thereof or interest therein, </w:t>
      </w:r>
      <w:proofErr w:type="gramStart"/>
      <w:r w:rsidRPr="00B2327D">
        <w:rPr>
          <w:rFonts w:ascii="Verdana" w:hAnsi="Verdana"/>
          <w:sz w:val="18"/>
          <w:szCs w:val="18"/>
          <w:lang w:val="en-GB"/>
        </w:rPr>
        <w:t>whether or not</w:t>
      </w:r>
      <w:proofErr w:type="gramEnd"/>
      <w:r w:rsidRPr="00B2327D">
        <w:rPr>
          <w:rFonts w:ascii="Verdana" w:hAnsi="Verdana"/>
          <w:sz w:val="18"/>
          <w:szCs w:val="18"/>
          <w:lang w:val="en-GB"/>
        </w:rPr>
        <w:t xml:space="preserve"> such mortgage, charge or encumbrance is subordinate to this Mortgage, then at the Mortgagee's sole option the outstanding principal balance of this Mortgage shall become immediately due and payable together with all accrued interest and other monies owing hereunder.</w:t>
      </w:r>
    </w:p>
    <w:p w14:paraId="514C03E4" w14:textId="77777777" w:rsidR="00A50E2F" w:rsidRDefault="00380F51" w:rsidP="00380F51">
      <w:pPr>
        <w:pStyle w:val="RMRFParanum2"/>
        <w:numPr>
          <w:ilvl w:val="0"/>
          <w:numId w:val="0"/>
        </w:numPr>
        <w:spacing w:line="276" w:lineRule="auto"/>
        <w:ind w:left="720" w:hanging="720"/>
        <w:rPr>
          <w:rFonts w:ascii="Verdana" w:hAnsi="Verdana"/>
          <w:sz w:val="18"/>
          <w:szCs w:val="18"/>
          <w:lang w:val="en-GB"/>
        </w:rPr>
      </w:pPr>
      <w:r>
        <w:rPr>
          <w:rFonts w:ascii="Verdana" w:hAnsi="Verdana"/>
          <w:sz w:val="18"/>
          <w:szCs w:val="18"/>
          <w:lang w:val="en-GB"/>
        </w:rPr>
        <w:t>4.</w:t>
      </w:r>
      <w:r w:rsidR="00F101D6">
        <w:rPr>
          <w:rFonts w:ascii="Verdana" w:hAnsi="Verdana"/>
          <w:sz w:val="18"/>
          <w:szCs w:val="18"/>
          <w:lang w:val="en-GB"/>
        </w:rPr>
        <w:t>7</w:t>
      </w:r>
      <w:r>
        <w:rPr>
          <w:rFonts w:ascii="Verdana" w:hAnsi="Verdana"/>
          <w:sz w:val="18"/>
          <w:szCs w:val="18"/>
          <w:lang w:val="en-GB"/>
        </w:rPr>
        <w:tab/>
      </w:r>
      <w:r w:rsidR="00000A8F" w:rsidRPr="00A50E2F">
        <w:rPr>
          <w:rFonts w:ascii="Verdana" w:hAnsi="Verdana"/>
          <w:sz w:val="18"/>
          <w:szCs w:val="18"/>
          <w:u w:val="single"/>
          <w:lang w:val="en-GB"/>
        </w:rPr>
        <w:t>Environmental Indemnity</w:t>
      </w:r>
      <w:r w:rsidR="00000A8F">
        <w:rPr>
          <w:rFonts w:ascii="Verdana" w:hAnsi="Verdana"/>
          <w:sz w:val="18"/>
          <w:szCs w:val="18"/>
          <w:lang w:val="en-GB"/>
        </w:rPr>
        <w:t xml:space="preserve"> </w:t>
      </w:r>
    </w:p>
    <w:p w14:paraId="6C3E3477" w14:textId="77777777" w:rsidR="00716986" w:rsidRPr="00B2327D" w:rsidRDefault="00716986" w:rsidP="00A50E2F">
      <w:pPr>
        <w:pStyle w:val="RMRFParanum2"/>
        <w:numPr>
          <w:ilvl w:val="0"/>
          <w:numId w:val="0"/>
        </w:numPr>
        <w:spacing w:line="276" w:lineRule="auto"/>
        <w:ind w:left="720"/>
        <w:rPr>
          <w:rFonts w:ascii="Verdana" w:hAnsi="Verdana"/>
          <w:sz w:val="18"/>
          <w:szCs w:val="18"/>
          <w:lang w:val="en-GB"/>
        </w:rPr>
      </w:pPr>
      <w:r w:rsidRPr="00B2327D">
        <w:rPr>
          <w:rFonts w:ascii="Verdana" w:hAnsi="Verdana"/>
          <w:sz w:val="18"/>
          <w:szCs w:val="18"/>
          <w:lang w:val="en-GB"/>
        </w:rPr>
        <w:t>The Mortgagor further covenants that it will be liable for and will and does hereby fully indemnify the Mortgagee and its officers, directors, employees, agents and shareholders from and against any and all loss, costs, expenses, damages or liabilities (including legal fees on a solicitor and his own client full-indemnity basis and any environmental remediation costs and health, fire and safety remediation costs incurred by the Mortgagee) directly or indirectly arising out of or attributable to the non-compliance of the Mortgagor or its tenants, employees or agents with the Requirements of Environmental Law and all such costs, expenses, damages or liabilities shall be secured hereby, and all such liability and indemnity shall survive the repayment of the Indebtedness, foreclosure upon this Mortgage, and/or any other extinguishment of the obligations of the Mortgagor under this Mortgage and any other exercise by the Mortgagee of any remedies available to it against the Mortgagor.  Without limiting the generality of the foregoing, the Mortgagor's indemnity includes indemnity against legal costs as aforesaid of defending, counterclaiming and/or claiming against the Mortgagor and/or any third party in respect of any action or matter and any and all costs, liabilities, claims, loss or damages arising out of any settlement of any action to which the Mortgagee is a party which may be paid, incurred or claimed against any of the parties indemnified hereby for, with respect to, or as a direct or indirect result of the presence on or under, or the escape, seepage, leakage, spillage, discharge, emission or release from, the Mortgaged Premises or into or upon any land, the atmosphere or any watercourse or body of water or wetland of any Hazardous Substances.</w:t>
      </w:r>
    </w:p>
    <w:p w14:paraId="296FB5FD" w14:textId="77777777" w:rsidR="00716986" w:rsidRPr="00B2327D" w:rsidRDefault="00716986" w:rsidP="00716986">
      <w:pPr>
        <w:pStyle w:val="1AutoList1"/>
        <w:spacing w:after="240"/>
        <w:rPr>
          <w:rFonts w:ascii="Verdana" w:hAnsi="Verdana"/>
          <w:sz w:val="18"/>
          <w:szCs w:val="18"/>
          <w:u w:val="single"/>
        </w:rPr>
      </w:pPr>
      <w:r w:rsidRPr="00B2327D">
        <w:rPr>
          <w:rFonts w:ascii="Verdana" w:hAnsi="Verdana"/>
          <w:sz w:val="18"/>
          <w:szCs w:val="18"/>
        </w:rPr>
        <w:t>4.</w:t>
      </w:r>
      <w:r w:rsidR="00274150">
        <w:rPr>
          <w:rFonts w:ascii="Verdana" w:hAnsi="Verdana"/>
          <w:sz w:val="18"/>
          <w:szCs w:val="18"/>
        </w:rPr>
        <w:t>8</w:t>
      </w:r>
      <w:r w:rsidRPr="00B2327D">
        <w:rPr>
          <w:rFonts w:ascii="Verdana" w:hAnsi="Verdana"/>
          <w:sz w:val="18"/>
          <w:szCs w:val="18"/>
        </w:rPr>
        <w:tab/>
      </w:r>
      <w:r w:rsidRPr="00B2327D">
        <w:rPr>
          <w:rFonts w:ascii="Verdana" w:hAnsi="Verdana"/>
          <w:sz w:val="18"/>
          <w:szCs w:val="18"/>
          <w:u w:val="single"/>
        </w:rPr>
        <w:t>Sale or Assignment of Loan</w:t>
      </w:r>
    </w:p>
    <w:p w14:paraId="3DA56F05" w14:textId="77777777" w:rsidR="00716986" w:rsidRPr="00B2327D" w:rsidRDefault="00716986" w:rsidP="00716986">
      <w:pPr>
        <w:pStyle w:val="RMRFParanum2"/>
        <w:numPr>
          <w:ilvl w:val="1"/>
          <w:numId w:val="15"/>
        </w:numPr>
        <w:spacing w:line="276" w:lineRule="auto"/>
        <w:rPr>
          <w:rFonts w:ascii="Verdana" w:hAnsi="Verdana"/>
          <w:sz w:val="18"/>
          <w:szCs w:val="18"/>
          <w:lang w:val="en-GB"/>
        </w:rPr>
      </w:pPr>
      <w:r w:rsidRPr="00B2327D">
        <w:rPr>
          <w:rFonts w:ascii="Verdana" w:hAnsi="Verdana"/>
          <w:sz w:val="18"/>
          <w:szCs w:val="18"/>
          <w:lang w:val="en-GB"/>
        </w:rPr>
        <w:t>Mortgagee’s Right to Assign</w:t>
      </w:r>
    </w:p>
    <w:p w14:paraId="0EA0F0EE" w14:textId="77777777" w:rsidR="00716986" w:rsidRPr="00B2327D" w:rsidRDefault="00716986" w:rsidP="00716986">
      <w:pPr>
        <w:pStyle w:val="RMRFLeftIndent5"/>
        <w:rPr>
          <w:rFonts w:ascii="Verdana" w:hAnsi="Verdana"/>
          <w:sz w:val="18"/>
          <w:szCs w:val="18"/>
          <w:lang w:val="en-GB"/>
        </w:rPr>
      </w:pPr>
      <w:r w:rsidRPr="00B2327D">
        <w:rPr>
          <w:rFonts w:ascii="Verdana" w:hAnsi="Verdana"/>
          <w:sz w:val="18"/>
          <w:szCs w:val="18"/>
          <w:lang w:val="en-GB"/>
        </w:rPr>
        <w:t>The Mortgagee shall have the unrestricted right to sell or assign the Principal Amount, the Mortgage and all other security (including the C</w:t>
      </w:r>
      <w:r w:rsidR="00B474CE" w:rsidRPr="00B2327D">
        <w:rPr>
          <w:rFonts w:ascii="Verdana" w:hAnsi="Verdana"/>
          <w:sz w:val="18"/>
          <w:szCs w:val="18"/>
          <w:lang w:val="en-GB"/>
        </w:rPr>
        <w:t xml:space="preserve">redit Facility </w:t>
      </w:r>
      <w:r w:rsidRPr="00B2327D">
        <w:rPr>
          <w:rFonts w:ascii="Verdana" w:hAnsi="Verdana"/>
          <w:sz w:val="18"/>
          <w:szCs w:val="18"/>
          <w:lang w:val="en-GB"/>
        </w:rPr>
        <w:t xml:space="preserve">Letter) in whole or in part, in </w:t>
      </w:r>
      <w:r w:rsidRPr="00B2327D">
        <w:rPr>
          <w:rFonts w:ascii="Verdana" w:hAnsi="Verdana"/>
          <w:sz w:val="18"/>
          <w:szCs w:val="18"/>
          <w:lang w:val="en-GB"/>
        </w:rPr>
        <w:lastRenderedPageBreak/>
        <w:t xml:space="preserve">connection with </w:t>
      </w:r>
      <w:r w:rsidR="00D55943" w:rsidRPr="00B2327D">
        <w:rPr>
          <w:rFonts w:ascii="Verdana" w:hAnsi="Verdana"/>
          <w:sz w:val="18"/>
          <w:szCs w:val="18"/>
          <w:lang w:val="en-GB"/>
        </w:rPr>
        <w:t xml:space="preserve">any syndication, </w:t>
      </w:r>
      <w:r w:rsidRPr="00B2327D">
        <w:rPr>
          <w:rFonts w:ascii="Verdana" w:hAnsi="Verdana"/>
          <w:sz w:val="18"/>
          <w:szCs w:val="18"/>
          <w:lang w:val="en-GB"/>
        </w:rPr>
        <w:t>securitization or otherwise, to any other party or parties (each a “Holder”), and the Holder(s) shall thereafter have all the rights herein of the Mortgagee, including the right to sell or assign in turn.</w:t>
      </w:r>
    </w:p>
    <w:p w14:paraId="4F479355" w14:textId="77777777" w:rsidR="00716986" w:rsidRPr="00B2327D" w:rsidRDefault="00716986" w:rsidP="00716986">
      <w:pPr>
        <w:pStyle w:val="RMRFParanum2"/>
        <w:numPr>
          <w:ilvl w:val="1"/>
          <w:numId w:val="14"/>
        </w:numPr>
        <w:spacing w:line="276" w:lineRule="auto"/>
        <w:rPr>
          <w:rFonts w:ascii="Verdana" w:hAnsi="Verdana"/>
          <w:sz w:val="18"/>
          <w:szCs w:val="18"/>
          <w:lang w:val="en-GB"/>
        </w:rPr>
      </w:pPr>
      <w:r w:rsidRPr="00B2327D">
        <w:rPr>
          <w:rFonts w:ascii="Verdana" w:hAnsi="Verdana"/>
          <w:sz w:val="18"/>
          <w:szCs w:val="18"/>
          <w:lang w:val="en-GB"/>
        </w:rPr>
        <w:t>Custodian or Agent</w:t>
      </w:r>
    </w:p>
    <w:p w14:paraId="07EBF88D" w14:textId="77777777" w:rsidR="00716986" w:rsidRPr="00B2327D" w:rsidRDefault="00716986" w:rsidP="00716986">
      <w:pPr>
        <w:pStyle w:val="RMRFLeftIndent5"/>
        <w:rPr>
          <w:rFonts w:ascii="Verdana" w:hAnsi="Verdana"/>
          <w:sz w:val="18"/>
          <w:szCs w:val="18"/>
          <w:lang w:val="en-GB"/>
        </w:rPr>
      </w:pPr>
      <w:r w:rsidRPr="00B2327D">
        <w:rPr>
          <w:rFonts w:ascii="Verdana" w:hAnsi="Verdana"/>
          <w:sz w:val="18"/>
          <w:szCs w:val="18"/>
          <w:lang w:val="en-GB"/>
        </w:rPr>
        <w:t>The Mortgagee may from time to time, in connection with the securitization of the Mortgage or otherwise, appoint or designate a custodian or agent for the Mortgage, which custodian or agent may be the registered mortgagee.  The Mortgagor acknowledges that such custodian or agent will have no liability whatsoever to the Mortgagor or Covenantor(s), if any, in connection with the Mortgage, being merely custodian or agent for the Mortgagee.</w:t>
      </w:r>
    </w:p>
    <w:p w14:paraId="02AAF671" w14:textId="77777777" w:rsidR="00716986" w:rsidRPr="00B2327D" w:rsidRDefault="00716986" w:rsidP="00716986">
      <w:pPr>
        <w:pStyle w:val="RMRFParanum2"/>
        <w:numPr>
          <w:ilvl w:val="1"/>
          <w:numId w:val="14"/>
        </w:numPr>
        <w:spacing w:line="276" w:lineRule="auto"/>
        <w:rPr>
          <w:rFonts w:ascii="Verdana" w:hAnsi="Verdana"/>
          <w:sz w:val="18"/>
          <w:szCs w:val="18"/>
          <w:lang w:val="en-GB"/>
        </w:rPr>
      </w:pPr>
      <w:r w:rsidRPr="00B2327D">
        <w:rPr>
          <w:rFonts w:ascii="Verdana" w:hAnsi="Verdana"/>
          <w:sz w:val="18"/>
          <w:szCs w:val="18"/>
          <w:lang w:val="en-GB"/>
        </w:rPr>
        <w:t>Servicing of Mortgage</w:t>
      </w:r>
    </w:p>
    <w:p w14:paraId="73BD0FE2" w14:textId="77777777" w:rsidR="00716986" w:rsidRPr="00B2327D" w:rsidRDefault="00D55943" w:rsidP="00716986">
      <w:pPr>
        <w:pStyle w:val="RMRFLeftIndent5"/>
        <w:rPr>
          <w:rFonts w:ascii="Verdana" w:hAnsi="Verdana"/>
          <w:sz w:val="18"/>
          <w:szCs w:val="18"/>
          <w:lang w:val="en-GB"/>
        </w:rPr>
      </w:pPr>
      <w:r w:rsidRPr="00B2327D">
        <w:rPr>
          <w:rFonts w:ascii="Verdana" w:hAnsi="Verdana"/>
          <w:sz w:val="18"/>
          <w:szCs w:val="18"/>
          <w:lang w:val="en-GB"/>
        </w:rPr>
        <w:t>The Mortgagee may from time to time, in connection with any syndication or securitization of the Mortgage or otherwise, appoint or designate a custodian or agent for the same, which custodian or agent may be the registered security document holder.  The Mortgagor acknowledges that such custodian or agent will have no liability whatsoever to the Mortgagor in connection with the Mortgage, being merely custodian or agent for the Mortgagee and any Holders.</w:t>
      </w:r>
    </w:p>
    <w:p w14:paraId="37175235" w14:textId="77777777" w:rsidR="00716986" w:rsidRPr="00B2327D" w:rsidRDefault="00716986" w:rsidP="00CC21BE">
      <w:pPr>
        <w:pStyle w:val="RMRFDefault"/>
        <w:keepNext/>
        <w:jc w:val="center"/>
        <w:rPr>
          <w:rFonts w:ascii="Verdana" w:hAnsi="Verdana"/>
          <w:b/>
          <w:bCs/>
          <w:sz w:val="18"/>
          <w:szCs w:val="18"/>
          <w:u w:val="single"/>
          <w:lang w:val="en-GB"/>
        </w:rPr>
      </w:pPr>
      <w:r w:rsidRPr="00B2327D">
        <w:rPr>
          <w:rFonts w:ascii="Verdana" w:hAnsi="Verdana"/>
          <w:b/>
          <w:bCs/>
          <w:sz w:val="18"/>
          <w:szCs w:val="18"/>
          <w:u w:val="single"/>
          <w:lang w:val="en-GB"/>
        </w:rPr>
        <w:t>ARTICLE 5</w:t>
      </w:r>
    </w:p>
    <w:p w14:paraId="14B98476" w14:textId="77777777" w:rsidR="00D87FC4" w:rsidRPr="00B2327D" w:rsidRDefault="00A32A04" w:rsidP="00A32A04">
      <w:pPr>
        <w:pStyle w:val="1AutoList1"/>
        <w:spacing w:after="240"/>
        <w:rPr>
          <w:rFonts w:ascii="Verdana" w:hAnsi="Verdana"/>
          <w:sz w:val="18"/>
          <w:szCs w:val="18"/>
        </w:rPr>
      </w:pPr>
      <w:r w:rsidRPr="00B2327D">
        <w:rPr>
          <w:rFonts w:ascii="Verdana" w:hAnsi="Verdana"/>
          <w:sz w:val="18"/>
          <w:szCs w:val="18"/>
        </w:rPr>
        <w:t>5.1</w:t>
      </w:r>
      <w:r w:rsidRPr="00B2327D">
        <w:rPr>
          <w:rFonts w:ascii="Verdana" w:hAnsi="Verdana"/>
          <w:sz w:val="18"/>
          <w:szCs w:val="18"/>
        </w:rPr>
        <w:tab/>
      </w:r>
      <w:r w:rsidR="00D87FC4" w:rsidRPr="00B2327D">
        <w:rPr>
          <w:rFonts w:ascii="Verdana" w:hAnsi="Verdana"/>
          <w:sz w:val="18"/>
          <w:szCs w:val="18"/>
        </w:rPr>
        <w:t>Miscellaneous Clauses:</w:t>
      </w:r>
    </w:p>
    <w:p w14:paraId="2C1B681A" w14:textId="77777777" w:rsidR="00D87FC4" w:rsidRPr="00B2327D" w:rsidRDefault="00D87FC4" w:rsidP="00A32A04">
      <w:pPr>
        <w:pStyle w:val="1AutoList1"/>
        <w:spacing w:after="240"/>
        <w:rPr>
          <w:rFonts w:ascii="Verdana" w:hAnsi="Verdana"/>
          <w:sz w:val="18"/>
          <w:szCs w:val="18"/>
        </w:rPr>
      </w:pPr>
      <w:r w:rsidRPr="00B2327D">
        <w:rPr>
          <w:rFonts w:ascii="Verdana" w:hAnsi="Verdana"/>
          <w:sz w:val="18"/>
          <w:szCs w:val="18"/>
        </w:rPr>
        <w:tab/>
        <w:t>a.</w:t>
      </w:r>
      <w:r w:rsidRPr="00B2327D">
        <w:rPr>
          <w:rFonts w:ascii="Verdana" w:hAnsi="Verdana"/>
          <w:sz w:val="18"/>
          <w:szCs w:val="18"/>
        </w:rPr>
        <w:tab/>
      </w:r>
      <w:r w:rsidRPr="00B2327D">
        <w:rPr>
          <w:rFonts w:ascii="Verdana" w:hAnsi="Verdana"/>
          <w:b/>
          <w:sz w:val="18"/>
          <w:szCs w:val="18"/>
        </w:rPr>
        <w:t>Inspections</w:t>
      </w:r>
    </w:p>
    <w:p w14:paraId="327580FE" w14:textId="77777777" w:rsidR="00866CBD" w:rsidRPr="00B2327D" w:rsidRDefault="00D87FC4" w:rsidP="00A32A04">
      <w:pPr>
        <w:pStyle w:val="1AutoList1"/>
        <w:spacing w:after="240"/>
        <w:rPr>
          <w:rFonts w:ascii="Verdana" w:hAnsi="Verdana"/>
          <w:sz w:val="18"/>
          <w:szCs w:val="18"/>
        </w:rPr>
      </w:pPr>
      <w:r w:rsidRPr="00B2327D">
        <w:rPr>
          <w:rFonts w:ascii="Verdana" w:hAnsi="Verdana"/>
          <w:sz w:val="18"/>
          <w:szCs w:val="18"/>
        </w:rPr>
        <w:tab/>
        <w:t xml:space="preserve"> </w:t>
      </w:r>
      <w:r w:rsidRPr="00B2327D">
        <w:rPr>
          <w:rFonts w:ascii="Verdana" w:hAnsi="Verdana"/>
          <w:sz w:val="18"/>
          <w:szCs w:val="18"/>
          <w:lang w:val="en-CA"/>
        </w:rPr>
        <w:t>The Mortgagee or agent of the Mortgagee or agent of CMHC, may, at any time, before and after default, and for any purpose deemed necessary by the Mortgagee or CMHC, enter upon the Mortgaged Premises to inspect the land and buildings thereon. Without in any way limiting the generality of the foregoing, the Mortgagee or CMHC (or their respective agents) may enter upon the Mortgaged Premises to conduct any environmental testing, site assessment, investigation or study deemed necessary by the Mortgagee or CMHC and the reasonable cost of such testing, assessment, investigation or study, as the case may be, with interest at the mortgage rate, shall be a charge upon the Mortgaged Premises. The exercise of any of the powers enumerated in this clause shall not deem the Mortgagee, CMHC or their respective agents to be in possession, management or control of the Mortgaged Premises</w:t>
      </w:r>
    </w:p>
    <w:p w14:paraId="60E2580E" w14:textId="77777777" w:rsidR="00866CBD" w:rsidRPr="00B2327D" w:rsidRDefault="00D87FC4" w:rsidP="00A32A04">
      <w:pPr>
        <w:pStyle w:val="1AutoList1"/>
        <w:spacing w:after="240"/>
        <w:rPr>
          <w:rFonts w:ascii="Verdana" w:hAnsi="Verdana"/>
          <w:sz w:val="18"/>
          <w:szCs w:val="18"/>
        </w:rPr>
      </w:pPr>
      <w:r w:rsidRPr="00B2327D">
        <w:rPr>
          <w:rFonts w:ascii="Verdana" w:hAnsi="Verdana"/>
          <w:sz w:val="18"/>
          <w:szCs w:val="18"/>
        </w:rPr>
        <w:tab/>
        <w:t>b.</w:t>
      </w:r>
      <w:r w:rsidRPr="00B2327D">
        <w:rPr>
          <w:rFonts w:ascii="Verdana" w:hAnsi="Verdana"/>
          <w:sz w:val="18"/>
          <w:szCs w:val="18"/>
        </w:rPr>
        <w:tab/>
      </w:r>
      <w:r w:rsidRPr="00B2327D">
        <w:rPr>
          <w:rFonts w:ascii="Verdana" w:hAnsi="Verdana"/>
          <w:b/>
          <w:sz w:val="18"/>
          <w:szCs w:val="18"/>
        </w:rPr>
        <w:t>Hotel Conversion</w:t>
      </w:r>
    </w:p>
    <w:p w14:paraId="6658EB5F" w14:textId="77777777" w:rsidR="00D87FC4" w:rsidRPr="00B2327D" w:rsidRDefault="00D87FC4" w:rsidP="00D87FC4">
      <w:pPr>
        <w:pStyle w:val="1AutoList1"/>
        <w:spacing w:after="240"/>
        <w:rPr>
          <w:rFonts w:ascii="Verdana" w:hAnsi="Verdana"/>
          <w:sz w:val="18"/>
          <w:szCs w:val="18"/>
        </w:rPr>
      </w:pPr>
      <w:r w:rsidRPr="00B2327D">
        <w:rPr>
          <w:rFonts w:ascii="Verdana" w:hAnsi="Verdana"/>
          <w:sz w:val="18"/>
          <w:szCs w:val="18"/>
        </w:rPr>
        <w:tab/>
        <w:t xml:space="preserve">As the Mortgaged Premises offer certain features which could under some circumstances permit its conversion from rental housing to hotel use, </w:t>
      </w:r>
      <w:r w:rsidR="00CE00CC" w:rsidRPr="00B2327D">
        <w:rPr>
          <w:rFonts w:ascii="Verdana" w:hAnsi="Verdana"/>
          <w:sz w:val="18"/>
          <w:szCs w:val="18"/>
        </w:rPr>
        <w:t xml:space="preserve">the Mortgagor </w:t>
      </w:r>
      <w:r w:rsidRPr="00B2327D">
        <w:rPr>
          <w:rFonts w:ascii="Verdana" w:hAnsi="Verdana"/>
          <w:sz w:val="18"/>
          <w:szCs w:val="18"/>
        </w:rPr>
        <w:t>agree</w:t>
      </w:r>
      <w:r w:rsidR="00CE00CC" w:rsidRPr="00B2327D">
        <w:rPr>
          <w:rFonts w:ascii="Verdana" w:hAnsi="Verdana"/>
          <w:sz w:val="18"/>
          <w:szCs w:val="18"/>
        </w:rPr>
        <w:t>s</w:t>
      </w:r>
      <w:r w:rsidRPr="00B2327D">
        <w:rPr>
          <w:rFonts w:ascii="Verdana" w:hAnsi="Verdana"/>
          <w:sz w:val="18"/>
          <w:szCs w:val="18"/>
        </w:rPr>
        <w:t xml:space="preserve"> with the Mortgagee that </w:t>
      </w:r>
      <w:r w:rsidR="005315C9" w:rsidRPr="00B2327D">
        <w:rPr>
          <w:rFonts w:ascii="Verdana" w:hAnsi="Verdana"/>
          <w:sz w:val="18"/>
          <w:szCs w:val="18"/>
        </w:rPr>
        <w:t>outstanding Principal Amount</w:t>
      </w:r>
      <w:r w:rsidRPr="00B2327D">
        <w:rPr>
          <w:rFonts w:ascii="Verdana" w:hAnsi="Verdana"/>
          <w:sz w:val="18"/>
          <w:szCs w:val="18"/>
        </w:rPr>
        <w:t xml:space="preserve"> secured hereby </w:t>
      </w:r>
      <w:r w:rsidR="0006669D" w:rsidRPr="00B2327D">
        <w:rPr>
          <w:rFonts w:ascii="Verdana" w:hAnsi="Verdana"/>
          <w:sz w:val="18"/>
          <w:szCs w:val="18"/>
        </w:rPr>
        <w:t xml:space="preserve">shall </w:t>
      </w:r>
      <w:r w:rsidR="0006669D" w:rsidRPr="00B2327D">
        <w:rPr>
          <w:rFonts w:ascii="Verdana" w:hAnsi="Verdana"/>
          <w:sz w:val="18"/>
          <w:szCs w:val="18"/>
          <w:lang w:val="en-GB"/>
        </w:rPr>
        <w:t xml:space="preserve">immediately become due and payable, together with all accrued interest and other monies owing under the Mortgage, </w:t>
      </w:r>
      <w:r w:rsidRPr="00B2327D">
        <w:rPr>
          <w:rFonts w:ascii="Verdana" w:hAnsi="Verdana"/>
          <w:sz w:val="18"/>
          <w:szCs w:val="18"/>
        </w:rPr>
        <w:t>at the Mortgagee's option if:</w:t>
      </w:r>
    </w:p>
    <w:p w14:paraId="7C4A96FD" w14:textId="77777777" w:rsidR="00D87FC4" w:rsidRPr="00B2327D" w:rsidRDefault="00D87FC4" w:rsidP="00EE7D00">
      <w:pPr>
        <w:pStyle w:val="RMRFParanum3"/>
        <w:numPr>
          <w:ilvl w:val="2"/>
          <w:numId w:val="14"/>
        </w:numPr>
        <w:tabs>
          <w:tab w:val="clear" w:pos="2160"/>
        </w:tabs>
        <w:ind w:left="1440" w:hanging="630"/>
        <w:rPr>
          <w:rFonts w:ascii="Verdana" w:hAnsi="Verdana"/>
          <w:sz w:val="18"/>
          <w:szCs w:val="18"/>
        </w:rPr>
      </w:pPr>
      <w:r w:rsidRPr="00B2327D">
        <w:rPr>
          <w:rFonts w:ascii="Verdana" w:hAnsi="Verdana"/>
          <w:sz w:val="18"/>
          <w:szCs w:val="18"/>
        </w:rPr>
        <w:t xml:space="preserve">the building plan of the building is physically altered without the prior written approval of the Mortgagee and </w:t>
      </w:r>
      <w:proofErr w:type="gramStart"/>
      <w:r w:rsidRPr="00B2327D">
        <w:rPr>
          <w:rFonts w:ascii="Verdana" w:hAnsi="Verdana"/>
          <w:sz w:val="18"/>
          <w:szCs w:val="18"/>
        </w:rPr>
        <w:t>CMHC;</w:t>
      </w:r>
      <w:proofErr w:type="gramEnd"/>
    </w:p>
    <w:p w14:paraId="548F754D" w14:textId="77777777" w:rsidR="00D87FC4" w:rsidRPr="00B2327D" w:rsidRDefault="00D87FC4" w:rsidP="00EE7D00">
      <w:pPr>
        <w:pStyle w:val="RMRFParanum3"/>
        <w:numPr>
          <w:ilvl w:val="2"/>
          <w:numId w:val="14"/>
        </w:numPr>
        <w:tabs>
          <w:tab w:val="clear" w:pos="2160"/>
        </w:tabs>
        <w:ind w:left="1440" w:hanging="630"/>
        <w:rPr>
          <w:rFonts w:ascii="Verdana" w:hAnsi="Verdana"/>
          <w:sz w:val="18"/>
          <w:szCs w:val="18"/>
        </w:rPr>
      </w:pPr>
      <w:r w:rsidRPr="00B2327D">
        <w:rPr>
          <w:rFonts w:ascii="Verdana" w:hAnsi="Verdana"/>
          <w:sz w:val="18"/>
          <w:szCs w:val="18"/>
        </w:rPr>
        <w:t>the Mortgaged Premises ceases to be occupied by persons utilizing the accommodation for purposes of a principal residence.</w:t>
      </w:r>
    </w:p>
    <w:p w14:paraId="1E93DB86" w14:textId="77777777" w:rsidR="00EE7D00" w:rsidRPr="00B2327D" w:rsidRDefault="007C0FC6" w:rsidP="007C0FC6">
      <w:pPr>
        <w:pStyle w:val="RMRFParanum3"/>
        <w:numPr>
          <w:ilvl w:val="0"/>
          <w:numId w:val="0"/>
        </w:numPr>
        <w:ind w:left="810"/>
        <w:rPr>
          <w:rFonts w:ascii="Verdana" w:hAnsi="Verdana"/>
          <w:sz w:val="18"/>
          <w:szCs w:val="18"/>
        </w:rPr>
      </w:pPr>
      <w:r w:rsidRPr="00B2327D">
        <w:rPr>
          <w:rFonts w:ascii="Verdana" w:hAnsi="Verdana"/>
          <w:sz w:val="18"/>
          <w:szCs w:val="18"/>
        </w:rPr>
        <w:t>c.</w:t>
      </w:r>
      <w:r w:rsidRPr="00B2327D">
        <w:rPr>
          <w:rFonts w:ascii="Verdana" w:hAnsi="Verdana"/>
          <w:sz w:val="18"/>
          <w:szCs w:val="18"/>
        </w:rPr>
        <w:tab/>
      </w:r>
      <w:r w:rsidRPr="00B2327D">
        <w:rPr>
          <w:rFonts w:ascii="Verdana" w:hAnsi="Verdana"/>
          <w:b/>
          <w:sz w:val="18"/>
          <w:szCs w:val="18"/>
        </w:rPr>
        <w:t>Insurance</w:t>
      </w:r>
    </w:p>
    <w:p w14:paraId="29596146" w14:textId="77777777" w:rsidR="007C0FC6" w:rsidRPr="00B2327D" w:rsidRDefault="007C0FC6" w:rsidP="007C0FC6">
      <w:pPr>
        <w:pStyle w:val="RMRFParanum3"/>
        <w:numPr>
          <w:ilvl w:val="0"/>
          <w:numId w:val="0"/>
        </w:numPr>
        <w:ind w:left="810"/>
        <w:rPr>
          <w:rFonts w:ascii="Verdana" w:hAnsi="Verdana"/>
          <w:sz w:val="18"/>
          <w:szCs w:val="18"/>
        </w:rPr>
      </w:pPr>
      <w:r w:rsidRPr="00B2327D">
        <w:rPr>
          <w:rFonts w:ascii="Verdana" w:hAnsi="Verdana"/>
          <w:sz w:val="18"/>
          <w:szCs w:val="18"/>
        </w:rPr>
        <w:t>In addition to satisfying the insurance requirements set out in the SMT, the Mortgagor shall obtain insurance in accordance with the minimum insurance requirements specified in the COI and in the Credit Facility Letter.</w:t>
      </w:r>
    </w:p>
    <w:p w14:paraId="64F579BE" w14:textId="77777777" w:rsidR="007C0FC6" w:rsidRPr="00B2327D" w:rsidRDefault="007C0FC6" w:rsidP="007C0FC6">
      <w:pPr>
        <w:pStyle w:val="RMRFParanum2"/>
        <w:numPr>
          <w:ilvl w:val="1"/>
          <w:numId w:val="14"/>
        </w:numPr>
        <w:rPr>
          <w:rFonts w:ascii="Verdana" w:hAnsi="Verdana"/>
          <w:b/>
          <w:sz w:val="18"/>
          <w:szCs w:val="18"/>
        </w:rPr>
      </w:pPr>
      <w:r w:rsidRPr="00B2327D">
        <w:rPr>
          <w:rFonts w:ascii="Verdana" w:hAnsi="Verdana"/>
          <w:b/>
          <w:sz w:val="18"/>
          <w:szCs w:val="18"/>
        </w:rPr>
        <w:lastRenderedPageBreak/>
        <w:t>Affordable Housing Flexibility</w:t>
      </w:r>
    </w:p>
    <w:p w14:paraId="384C5A85" w14:textId="77777777" w:rsidR="007C0FC6" w:rsidRPr="00B2327D" w:rsidRDefault="007C0FC6" w:rsidP="007C0FC6">
      <w:pPr>
        <w:pStyle w:val="RMRFParanum2"/>
        <w:numPr>
          <w:ilvl w:val="0"/>
          <w:numId w:val="0"/>
        </w:numPr>
        <w:ind w:left="720"/>
        <w:rPr>
          <w:rFonts w:ascii="Verdana" w:hAnsi="Verdana"/>
          <w:sz w:val="18"/>
          <w:szCs w:val="18"/>
        </w:rPr>
      </w:pPr>
      <w:r w:rsidRPr="00B2327D">
        <w:rPr>
          <w:rFonts w:ascii="Verdana" w:hAnsi="Verdana"/>
          <w:sz w:val="18"/>
          <w:szCs w:val="18"/>
        </w:rPr>
        <w:t>The Mortgagor hereby acknowledges, agrees, and covenants to comply with the Social Outcome Covenant and Affordability Criteria (both as defined in the COI) for the duration of the Affordability Period (as defined in the COI) or as specified in the Credit Facility Letter</w:t>
      </w:r>
      <w:r w:rsidR="000B3349" w:rsidRPr="00B2327D">
        <w:rPr>
          <w:rFonts w:ascii="Verdana" w:hAnsi="Verdana"/>
          <w:sz w:val="18"/>
          <w:szCs w:val="18"/>
        </w:rPr>
        <w:t>.</w:t>
      </w:r>
    </w:p>
    <w:p w14:paraId="64397AC1" w14:textId="77777777" w:rsidR="00EE7D00" w:rsidRPr="00B2327D" w:rsidRDefault="00EE7D00" w:rsidP="00E03AEC">
      <w:pPr>
        <w:pStyle w:val="RMRFParanum1"/>
        <w:keepNext/>
        <w:numPr>
          <w:ilvl w:val="0"/>
          <w:numId w:val="0"/>
        </w:numPr>
        <w:jc w:val="center"/>
        <w:rPr>
          <w:rFonts w:ascii="Verdana" w:hAnsi="Verdana"/>
          <w:b/>
          <w:bCs/>
          <w:sz w:val="18"/>
          <w:szCs w:val="18"/>
          <w:u w:val="single"/>
          <w:lang w:val="en-GB"/>
        </w:rPr>
      </w:pPr>
      <w:r w:rsidRPr="00B2327D">
        <w:rPr>
          <w:rFonts w:ascii="Verdana" w:hAnsi="Verdana"/>
          <w:b/>
          <w:bCs/>
          <w:sz w:val="18"/>
          <w:szCs w:val="18"/>
          <w:u w:val="single"/>
          <w:lang w:val="en-GB"/>
        </w:rPr>
        <w:t xml:space="preserve">ARTICLE </w:t>
      </w:r>
      <w:r w:rsidR="00DA62DB" w:rsidRPr="00B2327D">
        <w:rPr>
          <w:rFonts w:ascii="Verdana" w:hAnsi="Verdana"/>
          <w:b/>
          <w:bCs/>
          <w:sz w:val="18"/>
          <w:szCs w:val="18"/>
          <w:u w:val="single"/>
          <w:lang w:val="en-GB"/>
        </w:rPr>
        <w:t>6</w:t>
      </w:r>
    </w:p>
    <w:p w14:paraId="0C27212C" w14:textId="77777777" w:rsidR="00A32A04" w:rsidRPr="00B2327D" w:rsidRDefault="00DA62DB" w:rsidP="00A32A04">
      <w:pPr>
        <w:pStyle w:val="1AutoList1"/>
        <w:spacing w:after="240"/>
        <w:rPr>
          <w:rFonts w:ascii="Verdana" w:hAnsi="Verdana"/>
          <w:sz w:val="18"/>
          <w:szCs w:val="18"/>
          <w:u w:val="single"/>
        </w:rPr>
      </w:pPr>
      <w:r w:rsidRPr="00B2327D">
        <w:rPr>
          <w:rFonts w:ascii="Verdana" w:hAnsi="Verdana"/>
          <w:sz w:val="18"/>
          <w:szCs w:val="18"/>
        </w:rPr>
        <w:t>6.1</w:t>
      </w:r>
      <w:r w:rsidRPr="00B2327D">
        <w:rPr>
          <w:rFonts w:ascii="Verdana" w:hAnsi="Verdana"/>
          <w:sz w:val="18"/>
          <w:szCs w:val="18"/>
        </w:rPr>
        <w:tab/>
      </w:r>
      <w:r w:rsidR="00EA5E06" w:rsidRPr="00B2327D">
        <w:rPr>
          <w:rFonts w:ascii="Verdana" w:hAnsi="Verdana"/>
          <w:sz w:val="18"/>
          <w:szCs w:val="18"/>
        </w:rPr>
        <w:t xml:space="preserve">The Borrower and Additional Covenantors requirements and conditions of the </w:t>
      </w:r>
      <w:r w:rsidR="00ED416D" w:rsidRPr="00B2327D">
        <w:rPr>
          <w:rFonts w:ascii="Verdana" w:hAnsi="Verdana"/>
          <w:sz w:val="18"/>
          <w:szCs w:val="18"/>
        </w:rPr>
        <w:t>COI</w:t>
      </w:r>
      <w:r w:rsidR="00EA5E06" w:rsidRPr="00B2327D">
        <w:rPr>
          <w:rFonts w:ascii="Verdana" w:hAnsi="Verdana"/>
          <w:sz w:val="18"/>
          <w:szCs w:val="18"/>
        </w:rPr>
        <w:t xml:space="preserve"> are incorporated herein. The Mortgagor covenants and agrees to meet, observe and perform all the requirements applicable to the Borrower under the COI, and to cause any Additional Covenantors to observe and perform such requirements as are stipulated in the COI as applying to </w:t>
      </w:r>
      <w:r w:rsidR="00046B23" w:rsidRPr="00B2327D">
        <w:rPr>
          <w:rFonts w:ascii="Verdana" w:hAnsi="Verdana"/>
          <w:sz w:val="18"/>
          <w:szCs w:val="18"/>
        </w:rPr>
        <w:t>ea</w:t>
      </w:r>
      <w:r w:rsidR="00EA5E06" w:rsidRPr="00B2327D">
        <w:rPr>
          <w:rFonts w:ascii="Verdana" w:hAnsi="Verdana"/>
          <w:sz w:val="18"/>
          <w:szCs w:val="18"/>
        </w:rPr>
        <w:t xml:space="preserve">ch Additional Covenantor. Without limiting the foregoing, the Mortgagor agrees that monies advanced to the Mortgagor hereunder shall only be used or applied for or on the purposes set out in the COI. In this clause “Borrower” means the Mortgagor and its successors and assigns and “Additional Covenantors” means and includes </w:t>
      </w:r>
      <w:r w:rsidR="0064783C" w:rsidRPr="00B2327D">
        <w:rPr>
          <w:rFonts w:ascii="Verdana" w:hAnsi="Verdana"/>
          <w:sz w:val="18"/>
          <w:szCs w:val="18"/>
        </w:rPr>
        <w:t>[</w:t>
      </w:r>
      <w:r w:rsidR="0064783C" w:rsidRPr="00B2327D">
        <w:rPr>
          <w:rFonts w:ascii="Verdana" w:hAnsi="Verdana"/>
          <w:sz w:val="18"/>
          <w:szCs w:val="18"/>
          <w:highlight w:val="lightGray"/>
        </w:rPr>
        <w:t>INSERT NAMES OF GUARANTORS</w:t>
      </w:r>
      <w:r w:rsidR="0064783C" w:rsidRPr="00B2327D">
        <w:rPr>
          <w:rFonts w:ascii="Verdana" w:hAnsi="Verdana"/>
          <w:sz w:val="18"/>
          <w:szCs w:val="18"/>
        </w:rPr>
        <w:t>]</w:t>
      </w:r>
      <w:r w:rsidR="00EA5E06" w:rsidRPr="00B2327D">
        <w:rPr>
          <w:rFonts w:ascii="Verdana" w:hAnsi="Verdana"/>
          <w:sz w:val="18"/>
          <w:szCs w:val="18"/>
        </w:rPr>
        <w:t xml:space="preserve"> and their respective successors and assigns.</w:t>
      </w:r>
    </w:p>
    <w:p w14:paraId="54304D68" w14:textId="35B16ADB" w:rsidR="00A32A04" w:rsidRPr="00B2327D" w:rsidRDefault="00A32A04" w:rsidP="00E03AEC">
      <w:pPr>
        <w:pStyle w:val="RMRFDefault"/>
        <w:jc w:val="center"/>
        <w:rPr>
          <w:rFonts w:ascii="Verdana" w:hAnsi="Verdana"/>
          <w:b/>
          <w:bCs/>
          <w:sz w:val="18"/>
          <w:szCs w:val="18"/>
          <w:u w:val="single"/>
          <w:lang w:val="en-GB"/>
        </w:rPr>
      </w:pPr>
      <w:r w:rsidRPr="00B2327D">
        <w:rPr>
          <w:rFonts w:ascii="Verdana" w:hAnsi="Verdana"/>
          <w:b/>
          <w:bCs/>
          <w:sz w:val="18"/>
          <w:szCs w:val="18"/>
          <w:u w:val="single"/>
          <w:lang w:val="en-GB"/>
        </w:rPr>
        <w:t xml:space="preserve">ARTICLE </w:t>
      </w:r>
      <w:r w:rsidR="009F7479">
        <w:rPr>
          <w:rFonts w:ascii="Verdana" w:hAnsi="Verdana"/>
          <w:b/>
          <w:bCs/>
          <w:sz w:val="18"/>
          <w:szCs w:val="18"/>
          <w:u w:val="single"/>
          <w:lang w:val="en-GB"/>
        </w:rPr>
        <w:t>7</w:t>
      </w:r>
    </w:p>
    <w:p w14:paraId="5C166001" w14:textId="7CFF4413" w:rsidR="00716986" w:rsidRPr="00B2327D" w:rsidRDefault="009F7479" w:rsidP="00716986">
      <w:pPr>
        <w:pStyle w:val="1AutoList1"/>
        <w:spacing w:after="240"/>
        <w:rPr>
          <w:rFonts w:ascii="Verdana" w:hAnsi="Verdana"/>
          <w:sz w:val="18"/>
          <w:szCs w:val="18"/>
          <w:u w:val="single"/>
        </w:rPr>
      </w:pPr>
      <w:r>
        <w:rPr>
          <w:rFonts w:ascii="Verdana" w:hAnsi="Verdana"/>
          <w:sz w:val="18"/>
          <w:szCs w:val="18"/>
        </w:rPr>
        <w:t>7</w:t>
      </w:r>
      <w:r w:rsidR="00716986" w:rsidRPr="00B2327D">
        <w:rPr>
          <w:rFonts w:ascii="Verdana" w:hAnsi="Verdana"/>
          <w:sz w:val="18"/>
          <w:szCs w:val="18"/>
        </w:rPr>
        <w:t>.1</w:t>
      </w:r>
      <w:r w:rsidR="00716986" w:rsidRPr="00B2327D">
        <w:rPr>
          <w:rFonts w:ascii="Verdana" w:hAnsi="Verdana"/>
          <w:sz w:val="18"/>
          <w:szCs w:val="18"/>
        </w:rPr>
        <w:tab/>
      </w:r>
      <w:r w:rsidR="00716986" w:rsidRPr="00B2327D">
        <w:rPr>
          <w:rFonts w:ascii="Verdana" w:hAnsi="Verdana"/>
          <w:sz w:val="18"/>
          <w:szCs w:val="18"/>
          <w:u w:val="single"/>
        </w:rPr>
        <w:t>Charge</w:t>
      </w:r>
    </w:p>
    <w:p w14:paraId="616DDC4E" w14:textId="77777777" w:rsidR="00716986" w:rsidRDefault="00716986" w:rsidP="00716986">
      <w:pPr>
        <w:pStyle w:val="RMRFLeftIndent5"/>
        <w:rPr>
          <w:rFonts w:ascii="Verdana" w:hAnsi="Verdana"/>
          <w:sz w:val="18"/>
          <w:szCs w:val="18"/>
          <w:lang w:val="en-GB"/>
        </w:rPr>
      </w:pPr>
      <w:r w:rsidRPr="00B2327D">
        <w:rPr>
          <w:rFonts w:ascii="Verdana" w:hAnsi="Verdana"/>
          <w:sz w:val="18"/>
          <w:szCs w:val="18"/>
          <w:lang w:val="en-GB"/>
        </w:rPr>
        <w:t>For the better securing to the Mortgagee of the repayment in the manner set out in the Mortgage of the Principal Amount and interest and all other Indebtedness and obligations of the Mortgagor secured by the Mortgage the Mortgagor hereby mortgages and charges to the Mortgagee all the Mortgagor's estate and interest in the Mortgaged Lands.</w:t>
      </w:r>
    </w:p>
    <w:p w14:paraId="4EA98349" w14:textId="1F9D9713" w:rsidR="00C33AA5" w:rsidRDefault="009F7479" w:rsidP="00C33AA5">
      <w:pPr>
        <w:pStyle w:val="RMRFLeftIndent5"/>
        <w:ind w:left="0"/>
        <w:rPr>
          <w:rFonts w:ascii="Verdana" w:hAnsi="Verdana"/>
          <w:sz w:val="18"/>
          <w:szCs w:val="18"/>
          <w:u w:val="single"/>
          <w:lang w:val="en-GB"/>
        </w:rPr>
      </w:pPr>
      <w:r>
        <w:rPr>
          <w:rFonts w:ascii="Verdana" w:hAnsi="Verdana"/>
          <w:sz w:val="18"/>
          <w:szCs w:val="18"/>
          <w:lang w:val="en-GB"/>
        </w:rPr>
        <w:t>7</w:t>
      </w:r>
      <w:r w:rsidR="00C33AA5">
        <w:rPr>
          <w:rFonts w:ascii="Verdana" w:hAnsi="Verdana"/>
          <w:sz w:val="18"/>
          <w:szCs w:val="18"/>
          <w:lang w:val="en-GB"/>
        </w:rPr>
        <w:t>.2</w:t>
      </w:r>
      <w:r w:rsidR="00C33AA5">
        <w:rPr>
          <w:rFonts w:ascii="Verdana" w:hAnsi="Verdana"/>
          <w:sz w:val="18"/>
          <w:szCs w:val="18"/>
          <w:lang w:val="en-GB"/>
        </w:rPr>
        <w:tab/>
      </w:r>
      <w:r w:rsidR="00C33AA5" w:rsidRPr="00C33AA5">
        <w:rPr>
          <w:rFonts w:ascii="Verdana" w:hAnsi="Verdana"/>
          <w:sz w:val="18"/>
          <w:szCs w:val="18"/>
          <w:u w:val="single"/>
          <w:lang w:val="en-GB"/>
        </w:rPr>
        <w:t>Mortgagor’s Acknowledgement</w:t>
      </w:r>
    </w:p>
    <w:p w14:paraId="581E7763" w14:textId="77777777" w:rsidR="00C33AA5" w:rsidRPr="000F6DFF" w:rsidRDefault="00C33AA5" w:rsidP="00C33AA5">
      <w:pPr>
        <w:pStyle w:val="RMRFDefault"/>
        <w:ind w:left="720"/>
        <w:rPr>
          <w:rFonts w:ascii="Verdana" w:hAnsi="Verdana"/>
          <w:sz w:val="18"/>
          <w:szCs w:val="18"/>
          <w:lang w:val="en-GB"/>
        </w:rPr>
      </w:pPr>
      <w:r w:rsidRPr="000F6DFF">
        <w:rPr>
          <w:rFonts w:ascii="Verdana" w:hAnsi="Verdana"/>
          <w:sz w:val="18"/>
          <w:szCs w:val="18"/>
          <w:lang w:val="en-GB"/>
        </w:rPr>
        <w:t>The Mortgagor hereby acknowledges, and confirms to the Mortgagee, with intent that the Mortgagee shall rely on this acknowledgment to advance under the within Mortgage, as follows:</w:t>
      </w:r>
    </w:p>
    <w:p w14:paraId="23D6F213" w14:textId="77777777" w:rsidR="00C33AA5" w:rsidRPr="000F6DFF" w:rsidRDefault="00C33AA5" w:rsidP="00C33AA5">
      <w:pPr>
        <w:jc w:val="both"/>
        <w:rPr>
          <w:rFonts w:ascii="Verdana" w:hAnsi="Verdana"/>
          <w:sz w:val="18"/>
          <w:szCs w:val="18"/>
          <w:lang w:val="en-GB"/>
        </w:rPr>
      </w:pPr>
    </w:p>
    <w:p w14:paraId="081185F8" w14:textId="77777777" w:rsidR="00C33AA5" w:rsidRPr="000F6DFF" w:rsidRDefault="00C33AA5" w:rsidP="00C33AA5">
      <w:pPr>
        <w:pStyle w:val="RMRFParanum2"/>
        <w:numPr>
          <w:ilvl w:val="1"/>
          <w:numId w:val="12"/>
        </w:numPr>
        <w:spacing w:line="276" w:lineRule="auto"/>
        <w:rPr>
          <w:rFonts w:ascii="Verdana" w:hAnsi="Verdana"/>
          <w:sz w:val="18"/>
          <w:szCs w:val="18"/>
          <w:lang w:val="en-GB"/>
        </w:rPr>
      </w:pPr>
      <w:r w:rsidRPr="000F6DFF">
        <w:rPr>
          <w:rFonts w:ascii="Verdana" w:hAnsi="Verdana"/>
          <w:sz w:val="18"/>
          <w:szCs w:val="18"/>
          <w:lang w:val="en-GB"/>
        </w:rPr>
        <w:t xml:space="preserve">that the Mortgagor understands the nature of the statement contained in paragraph 1.3 of the above </w:t>
      </w:r>
      <w:proofErr w:type="gramStart"/>
      <w:r w:rsidRPr="000F6DFF">
        <w:rPr>
          <w:rFonts w:ascii="Verdana" w:hAnsi="Verdana"/>
          <w:sz w:val="18"/>
          <w:szCs w:val="18"/>
          <w:lang w:val="en-GB"/>
        </w:rPr>
        <w:t>Mortgage;</w:t>
      </w:r>
      <w:proofErr w:type="gramEnd"/>
    </w:p>
    <w:p w14:paraId="234D1E03" w14:textId="77777777" w:rsidR="00C33AA5" w:rsidRPr="000F6DFF" w:rsidRDefault="00C33AA5" w:rsidP="00C33AA5">
      <w:pPr>
        <w:pStyle w:val="RMRFParanum2"/>
        <w:numPr>
          <w:ilvl w:val="1"/>
          <w:numId w:val="12"/>
        </w:numPr>
        <w:spacing w:line="276" w:lineRule="auto"/>
        <w:rPr>
          <w:rFonts w:ascii="Verdana" w:hAnsi="Verdana"/>
          <w:sz w:val="18"/>
          <w:szCs w:val="18"/>
          <w:lang w:val="en-GB"/>
        </w:rPr>
      </w:pPr>
      <w:r w:rsidRPr="000F6DFF">
        <w:rPr>
          <w:rFonts w:ascii="Verdana" w:hAnsi="Verdana"/>
          <w:sz w:val="18"/>
          <w:szCs w:val="18"/>
          <w:lang w:val="en-GB"/>
        </w:rPr>
        <w:t xml:space="preserve">that the Mortgagor has been given a true copy of the Standard Mortgage Terms referred to in the above Mortgage as well as a copy of the above </w:t>
      </w:r>
      <w:proofErr w:type="gramStart"/>
      <w:r w:rsidRPr="000F6DFF">
        <w:rPr>
          <w:rFonts w:ascii="Verdana" w:hAnsi="Verdana"/>
          <w:sz w:val="18"/>
          <w:szCs w:val="18"/>
          <w:lang w:val="en-GB"/>
        </w:rPr>
        <w:t>Mortgage;</w:t>
      </w:r>
      <w:proofErr w:type="gramEnd"/>
    </w:p>
    <w:p w14:paraId="6085254A" w14:textId="77777777" w:rsidR="00C33AA5" w:rsidRPr="000F6DFF" w:rsidRDefault="00C33AA5" w:rsidP="00C33AA5">
      <w:pPr>
        <w:pStyle w:val="RMRFParanum2"/>
        <w:numPr>
          <w:ilvl w:val="1"/>
          <w:numId w:val="12"/>
        </w:numPr>
        <w:spacing w:line="276" w:lineRule="auto"/>
        <w:rPr>
          <w:rFonts w:ascii="Verdana" w:hAnsi="Verdana"/>
          <w:sz w:val="18"/>
          <w:szCs w:val="18"/>
          <w:lang w:val="en-GB"/>
        </w:rPr>
      </w:pPr>
      <w:r w:rsidRPr="000F6DFF">
        <w:rPr>
          <w:rFonts w:ascii="Verdana" w:hAnsi="Verdana"/>
          <w:sz w:val="18"/>
          <w:szCs w:val="18"/>
          <w:lang w:val="en-GB"/>
        </w:rPr>
        <w:t>that the Mortgagor is (or will be on registration of the above Mortgage) the registered owner of the land being mortgaged; and</w:t>
      </w:r>
    </w:p>
    <w:p w14:paraId="6EF47DAB" w14:textId="77777777" w:rsidR="00C33AA5" w:rsidRPr="00B2327D" w:rsidRDefault="00C33AA5" w:rsidP="00C33AA5">
      <w:pPr>
        <w:pStyle w:val="RMRFLeftIndent5"/>
        <w:rPr>
          <w:rFonts w:ascii="Verdana" w:hAnsi="Verdana"/>
          <w:sz w:val="18"/>
          <w:szCs w:val="18"/>
          <w:lang w:val="en-GB"/>
        </w:rPr>
      </w:pPr>
      <w:r w:rsidRPr="000F6DFF">
        <w:rPr>
          <w:rFonts w:ascii="Verdana" w:hAnsi="Verdana"/>
          <w:sz w:val="18"/>
          <w:szCs w:val="18"/>
          <w:lang w:val="en-GB"/>
        </w:rPr>
        <w:t>that the Mortgagor mortgages all the Mortgagor’s estate and interest in the said land for the purposes of securing the payment of the principal amount, interest and all other amounts secured by the above Mortgage.</w:t>
      </w:r>
    </w:p>
    <w:p w14:paraId="3485F7A4" w14:textId="77777777" w:rsidR="002F1FED" w:rsidRPr="00B2327D" w:rsidRDefault="00BB641F" w:rsidP="00716986">
      <w:pPr>
        <w:pStyle w:val="RMRFLeftIndent5"/>
        <w:rPr>
          <w:rFonts w:ascii="Verdana" w:hAnsi="Verdana"/>
          <w:sz w:val="18"/>
          <w:szCs w:val="18"/>
          <w:lang w:val="en-GB"/>
        </w:rPr>
      </w:pPr>
      <w:r>
        <w:rPr>
          <w:rFonts w:ascii="Verdana" w:hAnsi="Verdana"/>
          <w:sz w:val="18"/>
          <w:szCs w:val="18"/>
          <w:lang w:val="en-GB"/>
        </w:rPr>
        <w:t>[</w:t>
      </w:r>
      <w:r w:rsidRPr="00BB641F">
        <w:rPr>
          <w:rFonts w:ascii="Verdana" w:hAnsi="Verdana"/>
          <w:b/>
          <w:sz w:val="18"/>
          <w:szCs w:val="18"/>
          <w:highlight w:val="lightGray"/>
          <w:lang w:val="en-GB"/>
        </w:rPr>
        <w:t>NTD – Solicitor to confirm whether any additional clauses need to be added to comply with CMHC COI</w:t>
      </w:r>
      <w:r>
        <w:rPr>
          <w:rFonts w:ascii="Verdana" w:hAnsi="Verdana"/>
          <w:sz w:val="18"/>
          <w:szCs w:val="18"/>
          <w:lang w:val="en-GB"/>
        </w:rPr>
        <w:t>]</w:t>
      </w:r>
    </w:p>
    <w:p w14:paraId="127A256C" w14:textId="77777777" w:rsidR="002F1FED" w:rsidRPr="00B2327D" w:rsidRDefault="002F1FED" w:rsidP="002F1FED">
      <w:pPr>
        <w:pStyle w:val="RMRFLeftIndent5"/>
        <w:jc w:val="center"/>
        <w:rPr>
          <w:rFonts w:ascii="Verdana" w:hAnsi="Verdana"/>
          <w:i/>
          <w:sz w:val="18"/>
          <w:szCs w:val="18"/>
          <w:lang w:val="en-GB"/>
        </w:rPr>
      </w:pPr>
      <w:r w:rsidRPr="00B2327D">
        <w:rPr>
          <w:rFonts w:ascii="Verdana" w:hAnsi="Verdana"/>
          <w:i/>
          <w:sz w:val="18"/>
          <w:szCs w:val="18"/>
          <w:lang w:val="en-GB"/>
        </w:rPr>
        <w:t>[Remainder of page intentionally left blank]</w:t>
      </w:r>
    </w:p>
    <w:p w14:paraId="72FA67B7" w14:textId="77777777" w:rsidR="002F1FED" w:rsidRPr="00B2327D" w:rsidRDefault="002F1FED">
      <w:pPr>
        <w:spacing w:after="200" w:line="276" w:lineRule="auto"/>
        <w:rPr>
          <w:rFonts w:ascii="Verdana" w:hAnsi="Verdana"/>
          <w:sz w:val="18"/>
          <w:szCs w:val="18"/>
          <w:lang w:val="en-GB"/>
        </w:rPr>
      </w:pPr>
      <w:r w:rsidRPr="00B2327D">
        <w:rPr>
          <w:rFonts w:ascii="Verdana" w:hAnsi="Verdana"/>
          <w:sz w:val="18"/>
          <w:szCs w:val="18"/>
          <w:lang w:val="en-GB"/>
        </w:rPr>
        <w:br w:type="page"/>
      </w:r>
    </w:p>
    <w:p w14:paraId="0B69BC43" w14:textId="76204B4D" w:rsidR="00716986" w:rsidRPr="00B2327D" w:rsidRDefault="00716986" w:rsidP="00716986">
      <w:pPr>
        <w:pStyle w:val="RMRFDefaultChar"/>
        <w:ind w:firstLine="720"/>
        <w:rPr>
          <w:rFonts w:ascii="Verdana" w:hAnsi="Verdana"/>
          <w:sz w:val="18"/>
          <w:szCs w:val="18"/>
          <w:lang w:val="en-GB"/>
        </w:rPr>
      </w:pPr>
      <w:r w:rsidRPr="00B2327D">
        <w:rPr>
          <w:rFonts w:ascii="Verdana" w:hAnsi="Verdana"/>
          <w:sz w:val="18"/>
          <w:szCs w:val="18"/>
          <w:lang w:val="en-GB"/>
        </w:rPr>
        <w:lastRenderedPageBreak/>
        <w:t xml:space="preserve">IN WITNESS WHEREOF the Mortgagor has executed this Mortgage on this </w:t>
      </w:r>
      <w:bookmarkStart w:id="6" w:name="_Hlk163633004"/>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bookmarkEnd w:id="6"/>
      <w:r w:rsidRPr="00B2327D">
        <w:rPr>
          <w:rFonts w:ascii="Verdana" w:hAnsi="Verdana"/>
          <w:sz w:val="18"/>
          <w:szCs w:val="18"/>
          <w:lang w:val="en-GB"/>
        </w:rPr>
        <w:t xml:space="preserve">day of </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Pr="00B2327D">
        <w:rPr>
          <w:rFonts w:ascii="Verdana" w:hAnsi="Verdana"/>
          <w:sz w:val="18"/>
          <w:szCs w:val="18"/>
          <w:lang w:val="en-GB"/>
        </w:rPr>
        <w:t>, 202</w:t>
      </w:r>
      <w:r w:rsidR="00C2583C" w:rsidRPr="0026762C">
        <w:rPr>
          <w:rFonts w:ascii="Arial" w:hAnsi="Arial" w:cs="Arial"/>
          <w:b/>
          <w:sz w:val="18"/>
          <w:szCs w:val="18"/>
        </w:rPr>
        <w:fldChar w:fldCharType="begin">
          <w:ffData>
            <w:name w:val="Text4"/>
            <w:enabled/>
            <w:calcOnExit w:val="0"/>
            <w:statusText w:type="text" w:val="Member Number"/>
            <w:textInput/>
          </w:ffData>
        </w:fldChar>
      </w:r>
      <w:r w:rsidR="00C2583C" w:rsidRPr="0026762C">
        <w:rPr>
          <w:rFonts w:ascii="Arial" w:hAnsi="Arial" w:cs="Arial"/>
          <w:b/>
          <w:sz w:val="18"/>
          <w:szCs w:val="18"/>
        </w:rPr>
        <w:instrText xml:space="preserve"> FORMTEXT </w:instrText>
      </w:r>
      <w:r w:rsidR="00C2583C" w:rsidRPr="0026762C">
        <w:rPr>
          <w:rFonts w:ascii="Arial" w:hAnsi="Arial" w:cs="Arial"/>
          <w:b/>
          <w:sz w:val="18"/>
          <w:szCs w:val="18"/>
        </w:rPr>
      </w:r>
      <w:r w:rsidR="00C2583C" w:rsidRPr="0026762C">
        <w:rPr>
          <w:rFonts w:ascii="Arial" w:hAnsi="Arial" w:cs="Arial"/>
          <w:b/>
          <w:sz w:val="18"/>
          <w:szCs w:val="18"/>
        </w:rPr>
        <w:fldChar w:fldCharType="separate"/>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noProof/>
          <w:sz w:val="18"/>
          <w:szCs w:val="18"/>
        </w:rPr>
        <w:t> </w:t>
      </w:r>
      <w:r w:rsidR="00C2583C" w:rsidRPr="0026762C">
        <w:rPr>
          <w:rFonts w:ascii="Arial" w:hAnsi="Arial" w:cs="Arial"/>
          <w:b/>
          <w:sz w:val="18"/>
          <w:szCs w:val="18"/>
        </w:rPr>
        <w:fldChar w:fldCharType="end"/>
      </w:r>
      <w:r w:rsidRPr="00B2327D">
        <w:rPr>
          <w:rFonts w:ascii="Verdana" w:hAnsi="Verdana"/>
          <w:sz w:val="18"/>
          <w:szCs w:val="18"/>
          <w:lang w:val="en-GB"/>
        </w:rPr>
        <w:t>.</w:t>
      </w:r>
    </w:p>
    <w:p w14:paraId="726815A7" w14:textId="3E897D69" w:rsidR="00716986" w:rsidRPr="00B2327D" w:rsidRDefault="00716986" w:rsidP="00716986">
      <w:pPr>
        <w:pStyle w:val="RMRFDefaultChar"/>
        <w:rPr>
          <w:rFonts w:ascii="Verdana" w:hAnsi="Verdana"/>
          <w:b/>
          <w:sz w:val="18"/>
          <w:szCs w:val="18"/>
          <w:lang w:val="en-GB"/>
        </w:rPr>
      </w:pPr>
      <w:r w:rsidRPr="00B2327D">
        <w:rPr>
          <w:rFonts w:ascii="Verdana" w:hAnsi="Verdana"/>
          <w:sz w:val="18"/>
          <w:szCs w:val="18"/>
          <w:lang w:val="en-GB"/>
        </w:rPr>
        <w:tab/>
      </w:r>
      <w:r w:rsidRPr="00B2327D">
        <w:rPr>
          <w:rFonts w:ascii="Verdana" w:hAnsi="Verdana"/>
          <w:sz w:val="18"/>
          <w:szCs w:val="18"/>
          <w:lang w:val="en-GB"/>
        </w:rPr>
        <w:tab/>
      </w:r>
      <w:r w:rsidRPr="00B2327D">
        <w:rPr>
          <w:rFonts w:ascii="Verdana" w:hAnsi="Verdana"/>
          <w:sz w:val="18"/>
          <w:szCs w:val="18"/>
          <w:lang w:val="en-GB"/>
        </w:rPr>
        <w:tab/>
      </w:r>
      <w:r w:rsidRPr="00B2327D">
        <w:rPr>
          <w:rFonts w:ascii="Verdana" w:hAnsi="Verdana"/>
          <w:sz w:val="18"/>
          <w:szCs w:val="18"/>
          <w:lang w:val="en-GB"/>
        </w:rPr>
        <w:tab/>
      </w:r>
      <w:r w:rsidRPr="00B2327D">
        <w:rPr>
          <w:rFonts w:ascii="Verdana" w:hAnsi="Verdana"/>
          <w:sz w:val="18"/>
          <w:szCs w:val="18"/>
          <w:lang w:val="en-GB"/>
        </w:rPr>
        <w:tab/>
      </w:r>
      <w:r w:rsidRPr="00B2327D">
        <w:rPr>
          <w:rFonts w:ascii="Verdana" w:hAnsi="Verdana"/>
          <w:sz w:val="18"/>
          <w:szCs w:val="18"/>
          <w:lang w:val="en-GB"/>
        </w:rPr>
        <w:tab/>
      </w:r>
      <w:r w:rsidR="006D308A">
        <w:rPr>
          <w:rFonts w:ascii="Verdana" w:hAnsi="Verdana"/>
          <w:sz w:val="18"/>
          <w:szCs w:val="18"/>
          <w:lang w:val="en-GB"/>
        </w:rPr>
        <w:tab/>
      </w:r>
      <w:r w:rsidR="000D6DD2" w:rsidRPr="00B2327D">
        <w:rPr>
          <w:rFonts w:ascii="Verdana" w:hAnsi="Verdana"/>
          <w:sz w:val="18"/>
          <w:szCs w:val="18"/>
          <w:lang w:val="en-GB"/>
        </w:rPr>
        <w:t>[</w:t>
      </w:r>
      <w:r w:rsidR="00F008BE" w:rsidRPr="0026762C">
        <w:rPr>
          <w:rFonts w:ascii="Arial" w:hAnsi="Arial" w:cs="Arial"/>
          <w:b/>
          <w:sz w:val="18"/>
          <w:szCs w:val="18"/>
        </w:rPr>
        <w:fldChar w:fldCharType="begin">
          <w:ffData>
            <w:name w:val="Text4"/>
            <w:enabled/>
            <w:calcOnExit w:val="0"/>
            <w:statusText w:type="text" w:val="Member Number"/>
            <w:textInput/>
          </w:ffData>
        </w:fldChar>
      </w:r>
      <w:r w:rsidR="00F008BE" w:rsidRPr="0026762C">
        <w:rPr>
          <w:rFonts w:ascii="Arial" w:hAnsi="Arial" w:cs="Arial"/>
          <w:b/>
          <w:sz w:val="18"/>
          <w:szCs w:val="18"/>
        </w:rPr>
        <w:instrText xml:space="preserve"> FORMTEXT </w:instrText>
      </w:r>
      <w:r w:rsidR="00F008BE" w:rsidRPr="0026762C">
        <w:rPr>
          <w:rFonts w:ascii="Arial" w:hAnsi="Arial" w:cs="Arial"/>
          <w:b/>
          <w:sz w:val="18"/>
          <w:szCs w:val="18"/>
        </w:rPr>
      </w:r>
      <w:r w:rsidR="00F008BE" w:rsidRPr="0026762C">
        <w:rPr>
          <w:rFonts w:ascii="Arial" w:hAnsi="Arial" w:cs="Arial"/>
          <w:b/>
          <w:sz w:val="18"/>
          <w:szCs w:val="18"/>
        </w:rPr>
        <w:fldChar w:fldCharType="separate"/>
      </w:r>
      <w:r w:rsidR="00F008BE" w:rsidRPr="0026762C">
        <w:rPr>
          <w:rFonts w:ascii="Arial" w:hAnsi="Arial" w:cs="Arial"/>
          <w:b/>
          <w:noProof/>
          <w:sz w:val="18"/>
          <w:szCs w:val="18"/>
        </w:rPr>
        <w:t> </w:t>
      </w:r>
      <w:r w:rsidR="00F008BE" w:rsidRPr="0026762C">
        <w:rPr>
          <w:rFonts w:ascii="Arial" w:hAnsi="Arial" w:cs="Arial"/>
          <w:b/>
          <w:noProof/>
          <w:sz w:val="18"/>
          <w:szCs w:val="18"/>
        </w:rPr>
        <w:t> </w:t>
      </w:r>
      <w:r w:rsidR="00F008BE" w:rsidRPr="0026762C">
        <w:rPr>
          <w:rFonts w:ascii="Arial" w:hAnsi="Arial" w:cs="Arial"/>
          <w:b/>
          <w:noProof/>
          <w:sz w:val="18"/>
          <w:szCs w:val="18"/>
        </w:rPr>
        <w:t> </w:t>
      </w:r>
      <w:r w:rsidR="00F008BE" w:rsidRPr="0026762C">
        <w:rPr>
          <w:rFonts w:ascii="Arial" w:hAnsi="Arial" w:cs="Arial"/>
          <w:b/>
          <w:noProof/>
          <w:sz w:val="18"/>
          <w:szCs w:val="18"/>
        </w:rPr>
        <w:t> </w:t>
      </w:r>
      <w:r w:rsidR="00F008BE" w:rsidRPr="0026762C">
        <w:rPr>
          <w:rFonts w:ascii="Arial" w:hAnsi="Arial" w:cs="Arial"/>
          <w:b/>
          <w:noProof/>
          <w:sz w:val="18"/>
          <w:szCs w:val="18"/>
        </w:rPr>
        <w:t> </w:t>
      </w:r>
      <w:r w:rsidR="00F008BE" w:rsidRPr="0026762C">
        <w:rPr>
          <w:rFonts w:ascii="Arial" w:hAnsi="Arial" w:cs="Arial"/>
          <w:b/>
          <w:sz w:val="18"/>
          <w:szCs w:val="18"/>
        </w:rPr>
        <w:fldChar w:fldCharType="end"/>
      </w:r>
      <w:r w:rsidR="000D6DD2" w:rsidRPr="00B2327D">
        <w:rPr>
          <w:rFonts w:ascii="Verdana" w:hAnsi="Verdana"/>
          <w:sz w:val="18"/>
          <w:szCs w:val="18"/>
          <w:lang w:val="en-GB"/>
        </w:rPr>
        <w:t>]</w:t>
      </w:r>
    </w:p>
    <w:p w14:paraId="1E13942B" w14:textId="77777777" w:rsidR="00716986" w:rsidRPr="00B2327D" w:rsidRDefault="00716986" w:rsidP="00716986">
      <w:pPr>
        <w:pStyle w:val="RMRFDefaultChar"/>
        <w:rPr>
          <w:rFonts w:ascii="Verdana" w:hAnsi="Verdana"/>
          <w:sz w:val="18"/>
          <w:szCs w:val="18"/>
          <w:lang w:val="en-GB"/>
        </w:rPr>
      </w:pPr>
      <w:r w:rsidRPr="00B2327D">
        <w:rPr>
          <w:rFonts w:ascii="Verdana" w:hAnsi="Verdana"/>
          <w:sz w:val="18"/>
          <w:szCs w:val="18"/>
          <w:lang w:val="en-GB"/>
        </w:rPr>
        <w:tab/>
      </w:r>
      <w:r w:rsidRPr="00B2327D">
        <w:rPr>
          <w:rFonts w:ascii="Verdana" w:hAnsi="Verdana"/>
          <w:sz w:val="18"/>
          <w:szCs w:val="18"/>
          <w:lang w:val="en-GB"/>
        </w:rPr>
        <w:tab/>
      </w:r>
      <w:r w:rsidRPr="00B2327D">
        <w:rPr>
          <w:rFonts w:ascii="Verdana" w:hAnsi="Verdana"/>
          <w:sz w:val="18"/>
          <w:szCs w:val="18"/>
          <w:lang w:val="en-GB"/>
        </w:rPr>
        <w:tab/>
      </w:r>
      <w:r w:rsidRPr="00B2327D">
        <w:rPr>
          <w:rFonts w:ascii="Verdana" w:hAnsi="Verdana"/>
          <w:sz w:val="18"/>
          <w:szCs w:val="18"/>
          <w:lang w:val="en-GB"/>
        </w:rPr>
        <w:tab/>
      </w:r>
      <w:r w:rsidRPr="00B2327D">
        <w:rPr>
          <w:rFonts w:ascii="Verdana" w:hAnsi="Verdana"/>
          <w:sz w:val="18"/>
          <w:szCs w:val="18"/>
          <w:lang w:val="en-GB"/>
        </w:rPr>
        <w:tab/>
      </w:r>
      <w:r w:rsidRPr="00B2327D">
        <w:rPr>
          <w:rFonts w:ascii="Verdana" w:hAnsi="Verdana"/>
          <w:sz w:val="18"/>
          <w:szCs w:val="18"/>
          <w:lang w:val="en-GB"/>
        </w:rPr>
        <w:tab/>
      </w:r>
    </w:p>
    <w:p w14:paraId="3F1BE78C" w14:textId="77777777" w:rsidR="00F008BE" w:rsidRDefault="00F008BE" w:rsidP="006D308A">
      <w:pPr>
        <w:pStyle w:val="RMRFDefaultChar"/>
        <w:ind w:left="4320" w:firstLine="720"/>
        <w:rPr>
          <w:rFonts w:ascii="Verdana" w:hAnsi="Verdana"/>
          <w:sz w:val="18"/>
          <w:szCs w:val="18"/>
          <w:lang w:val="en-GB"/>
        </w:rPr>
      </w:pPr>
      <w:r w:rsidRPr="0026762C">
        <w:rPr>
          <w:rFonts w:ascii="Arial" w:hAnsi="Arial" w:cs="Arial"/>
          <w:b/>
          <w:sz w:val="18"/>
          <w:szCs w:val="18"/>
        </w:rPr>
        <w:fldChar w:fldCharType="begin">
          <w:ffData>
            <w:name w:val="Text4"/>
            <w:enabled/>
            <w:calcOnExit w:val="0"/>
            <w:statusText w:type="text" w:val="Member Number"/>
            <w:textInput/>
          </w:ffData>
        </w:fldChar>
      </w:r>
      <w:r w:rsidRPr="0026762C">
        <w:rPr>
          <w:rFonts w:ascii="Arial" w:hAnsi="Arial" w:cs="Arial"/>
          <w:b/>
          <w:sz w:val="18"/>
          <w:szCs w:val="18"/>
        </w:rPr>
        <w:instrText xml:space="preserve"> FORMTEXT </w:instrText>
      </w:r>
      <w:r w:rsidRPr="0026762C">
        <w:rPr>
          <w:rFonts w:ascii="Arial" w:hAnsi="Arial" w:cs="Arial"/>
          <w:b/>
          <w:sz w:val="18"/>
          <w:szCs w:val="18"/>
        </w:rPr>
      </w:r>
      <w:r w:rsidRPr="0026762C">
        <w:rPr>
          <w:rFonts w:ascii="Arial" w:hAnsi="Arial" w:cs="Arial"/>
          <w:b/>
          <w:sz w:val="18"/>
          <w:szCs w:val="18"/>
        </w:rPr>
        <w:fldChar w:fldCharType="separate"/>
      </w:r>
      <w:r w:rsidRPr="0026762C">
        <w:rPr>
          <w:rFonts w:ascii="Arial" w:hAnsi="Arial" w:cs="Arial"/>
          <w:b/>
          <w:noProof/>
          <w:sz w:val="18"/>
          <w:szCs w:val="18"/>
        </w:rPr>
        <w:t> </w:t>
      </w:r>
      <w:r w:rsidRPr="0026762C">
        <w:rPr>
          <w:rFonts w:ascii="Arial" w:hAnsi="Arial" w:cs="Arial"/>
          <w:b/>
          <w:noProof/>
          <w:sz w:val="18"/>
          <w:szCs w:val="18"/>
        </w:rPr>
        <w:t> </w:t>
      </w:r>
      <w:r w:rsidRPr="0026762C">
        <w:rPr>
          <w:rFonts w:ascii="Arial" w:hAnsi="Arial" w:cs="Arial"/>
          <w:b/>
          <w:noProof/>
          <w:sz w:val="18"/>
          <w:szCs w:val="18"/>
        </w:rPr>
        <w:t> </w:t>
      </w:r>
      <w:r w:rsidRPr="0026762C">
        <w:rPr>
          <w:rFonts w:ascii="Arial" w:hAnsi="Arial" w:cs="Arial"/>
          <w:b/>
          <w:noProof/>
          <w:sz w:val="18"/>
          <w:szCs w:val="18"/>
        </w:rPr>
        <w:t> </w:t>
      </w:r>
      <w:r w:rsidRPr="0026762C">
        <w:rPr>
          <w:rFonts w:ascii="Arial" w:hAnsi="Arial" w:cs="Arial"/>
          <w:b/>
          <w:noProof/>
          <w:sz w:val="18"/>
          <w:szCs w:val="18"/>
        </w:rPr>
        <w:t> </w:t>
      </w:r>
      <w:r w:rsidRPr="0026762C">
        <w:rPr>
          <w:rFonts w:ascii="Arial" w:hAnsi="Arial" w:cs="Arial"/>
          <w:b/>
          <w:sz w:val="18"/>
          <w:szCs w:val="18"/>
        </w:rPr>
        <w:fldChar w:fldCharType="end"/>
      </w:r>
      <w:r w:rsidR="00322F95" w:rsidRPr="00B2327D">
        <w:rPr>
          <w:rFonts w:ascii="Verdana" w:hAnsi="Verdana"/>
          <w:sz w:val="18"/>
          <w:szCs w:val="18"/>
          <w:lang w:val="en-GB"/>
        </w:rPr>
        <w:t xml:space="preserve">: </w:t>
      </w:r>
      <w:r w:rsidR="00716986" w:rsidRPr="00B2327D">
        <w:rPr>
          <w:rFonts w:ascii="Verdana" w:hAnsi="Verdana"/>
          <w:sz w:val="18"/>
          <w:szCs w:val="18"/>
          <w:lang w:val="en-GB"/>
        </w:rPr>
        <w:t>_______________________________</w:t>
      </w:r>
    </w:p>
    <w:p w14:paraId="7027E9B2" w14:textId="362EB068" w:rsidR="006F577C" w:rsidRPr="00B2327D" w:rsidRDefault="00716986" w:rsidP="006D308A">
      <w:pPr>
        <w:pStyle w:val="RMRFDefaultChar"/>
        <w:ind w:left="4320" w:firstLine="720"/>
        <w:rPr>
          <w:rFonts w:ascii="Verdana" w:hAnsi="Verdana"/>
          <w:sz w:val="18"/>
          <w:szCs w:val="18"/>
          <w:lang w:val="en-GB"/>
        </w:rPr>
      </w:pPr>
      <w:r w:rsidRPr="00B2327D">
        <w:rPr>
          <w:rFonts w:ascii="Verdana" w:hAnsi="Verdana"/>
          <w:sz w:val="18"/>
          <w:szCs w:val="18"/>
          <w:lang w:val="en-GB"/>
        </w:rPr>
        <w:t xml:space="preserve"> </w:t>
      </w:r>
      <w:r w:rsidR="00F008BE">
        <w:rPr>
          <w:rFonts w:ascii="Verdana" w:hAnsi="Verdana"/>
          <w:sz w:val="18"/>
          <w:szCs w:val="18"/>
          <w:lang w:val="en-GB"/>
        </w:rPr>
        <w:tab/>
      </w:r>
      <w:r w:rsidR="00F008BE" w:rsidRPr="0026762C">
        <w:rPr>
          <w:rFonts w:ascii="Arial" w:hAnsi="Arial" w:cs="Arial"/>
          <w:b/>
          <w:sz w:val="18"/>
          <w:szCs w:val="18"/>
        </w:rPr>
        <w:fldChar w:fldCharType="begin">
          <w:ffData>
            <w:name w:val="Text4"/>
            <w:enabled/>
            <w:calcOnExit w:val="0"/>
            <w:statusText w:type="text" w:val="Member Number"/>
            <w:textInput/>
          </w:ffData>
        </w:fldChar>
      </w:r>
      <w:r w:rsidR="00F008BE" w:rsidRPr="0026762C">
        <w:rPr>
          <w:rFonts w:ascii="Arial" w:hAnsi="Arial" w:cs="Arial"/>
          <w:b/>
          <w:sz w:val="18"/>
          <w:szCs w:val="18"/>
        </w:rPr>
        <w:instrText xml:space="preserve"> FORMTEXT </w:instrText>
      </w:r>
      <w:r w:rsidR="00F008BE" w:rsidRPr="0026762C">
        <w:rPr>
          <w:rFonts w:ascii="Arial" w:hAnsi="Arial" w:cs="Arial"/>
          <w:b/>
          <w:sz w:val="18"/>
          <w:szCs w:val="18"/>
        </w:rPr>
      </w:r>
      <w:r w:rsidR="00F008BE" w:rsidRPr="0026762C">
        <w:rPr>
          <w:rFonts w:ascii="Arial" w:hAnsi="Arial" w:cs="Arial"/>
          <w:b/>
          <w:sz w:val="18"/>
          <w:szCs w:val="18"/>
        </w:rPr>
        <w:fldChar w:fldCharType="separate"/>
      </w:r>
      <w:r w:rsidR="00F008BE" w:rsidRPr="0026762C">
        <w:rPr>
          <w:rFonts w:ascii="Arial" w:hAnsi="Arial" w:cs="Arial"/>
          <w:b/>
          <w:noProof/>
          <w:sz w:val="18"/>
          <w:szCs w:val="18"/>
        </w:rPr>
        <w:t> </w:t>
      </w:r>
      <w:r w:rsidR="00F008BE" w:rsidRPr="0026762C">
        <w:rPr>
          <w:rFonts w:ascii="Arial" w:hAnsi="Arial" w:cs="Arial"/>
          <w:b/>
          <w:noProof/>
          <w:sz w:val="18"/>
          <w:szCs w:val="18"/>
        </w:rPr>
        <w:t> </w:t>
      </w:r>
      <w:r w:rsidR="00F008BE" w:rsidRPr="0026762C">
        <w:rPr>
          <w:rFonts w:ascii="Arial" w:hAnsi="Arial" w:cs="Arial"/>
          <w:b/>
          <w:noProof/>
          <w:sz w:val="18"/>
          <w:szCs w:val="18"/>
        </w:rPr>
        <w:t> </w:t>
      </w:r>
      <w:r w:rsidR="00F008BE" w:rsidRPr="0026762C">
        <w:rPr>
          <w:rFonts w:ascii="Arial" w:hAnsi="Arial" w:cs="Arial"/>
          <w:b/>
          <w:noProof/>
          <w:sz w:val="18"/>
          <w:szCs w:val="18"/>
        </w:rPr>
        <w:t> </w:t>
      </w:r>
      <w:r w:rsidR="00F008BE" w:rsidRPr="0026762C">
        <w:rPr>
          <w:rFonts w:ascii="Arial" w:hAnsi="Arial" w:cs="Arial"/>
          <w:b/>
          <w:noProof/>
          <w:sz w:val="18"/>
          <w:szCs w:val="18"/>
        </w:rPr>
        <w:t> </w:t>
      </w:r>
      <w:r w:rsidR="00F008BE" w:rsidRPr="0026762C">
        <w:rPr>
          <w:rFonts w:ascii="Arial" w:hAnsi="Arial" w:cs="Arial"/>
          <w:b/>
          <w:sz w:val="18"/>
          <w:szCs w:val="18"/>
        </w:rPr>
        <w:fldChar w:fldCharType="end"/>
      </w:r>
    </w:p>
    <w:p w14:paraId="463D34B8" w14:textId="77777777" w:rsidR="006F577C" w:rsidRPr="00B2327D" w:rsidRDefault="00716986" w:rsidP="006F577C">
      <w:pPr>
        <w:pStyle w:val="RMRFDefaultChar"/>
        <w:ind w:left="7200" w:firstLine="720"/>
        <w:rPr>
          <w:rFonts w:ascii="Verdana" w:hAnsi="Verdana"/>
          <w:sz w:val="18"/>
          <w:szCs w:val="18"/>
          <w:lang w:val="en-GB"/>
        </w:rPr>
      </w:pPr>
      <w:r w:rsidRPr="00B2327D">
        <w:rPr>
          <w:rFonts w:ascii="Verdana" w:hAnsi="Verdana"/>
          <w:sz w:val="18"/>
          <w:szCs w:val="18"/>
          <w:lang w:val="en-GB"/>
        </w:rPr>
        <w:t>(c/s)</w:t>
      </w:r>
    </w:p>
    <w:p w14:paraId="351C55C7" w14:textId="0D2B98F5" w:rsidR="006F577C" w:rsidRDefault="00F008BE" w:rsidP="006D308A">
      <w:pPr>
        <w:pStyle w:val="RMRFDefaultChar"/>
        <w:ind w:left="4320" w:firstLine="720"/>
        <w:rPr>
          <w:rFonts w:ascii="Verdana" w:hAnsi="Verdana"/>
          <w:sz w:val="18"/>
          <w:szCs w:val="18"/>
          <w:lang w:val="en-GB"/>
        </w:rPr>
      </w:pPr>
      <w:r w:rsidRPr="0026762C">
        <w:rPr>
          <w:rFonts w:ascii="Arial" w:hAnsi="Arial" w:cs="Arial"/>
          <w:b/>
          <w:sz w:val="18"/>
          <w:szCs w:val="18"/>
        </w:rPr>
        <w:fldChar w:fldCharType="begin">
          <w:ffData>
            <w:name w:val="Text4"/>
            <w:enabled/>
            <w:calcOnExit w:val="0"/>
            <w:statusText w:type="text" w:val="Member Number"/>
            <w:textInput/>
          </w:ffData>
        </w:fldChar>
      </w:r>
      <w:r w:rsidRPr="0026762C">
        <w:rPr>
          <w:rFonts w:ascii="Arial" w:hAnsi="Arial" w:cs="Arial"/>
          <w:b/>
          <w:sz w:val="18"/>
          <w:szCs w:val="18"/>
        </w:rPr>
        <w:instrText xml:space="preserve"> FORMTEXT </w:instrText>
      </w:r>
      <w:r w:rsidRPr="0026762C">
        <w:rPr>
          <w:rFonts w:ascii="Arial" w:hAnsi="Arial" w:cs="Arial"/>
          <w:b/>
          <w:sz w:val="18"/>
          <w:szCs w:val="18"/>
        </w:rPr>
      </w:r>
      <w:r w:rsidRPr="0026762C">
        <w:rPr>
          <w:rFonts w:ascii="Arial" w:hAnsi="Arial" w:cs="Arial"/>
          <w:b/>
          <w:sz w:val="18"/>
          <w:szCs w:val="18"/>
        </w:rPr>
        <w:fldChar w:fldCharType="separate"/>
      </w:r>
      <w:r w:rsidRPr="0026762C">
        <w:rPr>
          <w:rFonts w:ascii="Arial" w:hAnsi="Arial" w:cs="Arial"/>
          <w:b/>
          <w:noProof/>
          <w:sz w:val="18"/>
          <w:szCs w:val="18"/>
        </w:rPr>
        <w:t> </w:t>
      </w:r>
      <w:r w:rsidRPr="0026762C">
        <w:rPr>
          <w:rFonts w:ascii="Arial" w:hAnsi="Arial" w:cs="Arial"/>
          <w:b/>
          <w:noProof/>
          <w:sz w:val="18"/>
          <w:szCs w:val="18"/>
        </w:rPr>
        <w:t> </w:t>
      </w:r>
      <w:r w:rsidRPr="0026762C">
        <w:rPr>
          <w:rFonts w:ascii="Arial" w:hAnsi="Arial" w:cs="Arial"/>
          <w:b/>
          <w:noProof/>
          <w:sz w:val="18"/>
          <w:szCs w:val="18"/>
        </w:rPr>
        <w:t> </w:t>
      </w:r>
      <w:r w:rsidRPr="0026762C">
        <w:rPr>
          <w:rFonts w:ascii="Arial" w:hAnsi="Arial" w:cs="Arial"/>
          <w:b/>
          <w:noProof/>
          <w:sz w:val="18"/>
          <w:szCs w:val="18"/>
        </w:rPr>
        <w:t> </w:t>
      </w:r>
      <w:r w:rsidRPr="0026762C">
        <w:rPr>
          <w:rFonts w:ascii="Arial" w:hAnsi="Arial" w:cs="Arial"/>
          <w:b/>
          <w:noProof/>
          <w:sz w:val="18"/>
          <w:szCs w:val="18"/>
        </w:rPr>
        <w:t> </w:t>
      </w:r>
      <w:r w:rsidRPr="0026762C">
        <w:rPr>
          <w:rFonts w:ascii="Arial" w:hAnsi="Arial" w:cs="Arial"/>
          <w:b/>
          <w:sz w:val="18"/>
          <w:szCs w:val="18"/>
        </w:rPr>
        <w:fldChar w:fldCharType="end"/>
      </w:r>
      <w:r w:rsidR="006F577C" w:rsidRPr="00B2327D">
        <w:rPr>
          <w:rFonts w:ascii="Verdana" w:hAnsi="Verdana"/>
          <w:sz w:val="18"/>
          <w:szCs w:val="18"/>
          <w:lang w:val="en-GB"/>
        </w:rPr>
        <w:t xml:space="preserve">: _______________________________ </w:t>
      </w:r>
    </w:p>
    <w:p w14:paraId="7CEA86B1" w14:textId="3D1319B5" w:rsidR="00F008BE" w:rsidRPr="00B2327D" w:rsidRDefault="00F008BE" w:rsidP="006D308A">
      <w:pPr>
        <w:pStyle w:val="RMRFDefaultChar"/>
        <w:ind w:left="4320" w:firstLine="720"/>
        <w:rPr>
          <w:rFonts w:ascii="Verdana" w:hAnsi="Verdana"/>
          <w:sz w:val="18"/>
          <w:szCs w:val="18"/>
          <w:lang w:val="en-GB"/>
        </w:rPr>
      </w:pPr>
      <w:r>
        <w:rPr>
          <w:rFonts w:ascii="Verdana" w:hAnsi="Verdana"/>
          <w:sz w:val="18"/>
          <w:szCs w:val="18"/>
          <w:lang w:val="en-GB"/>
        </w:rPr>
        <w:tab/>
      </w:r>
      <w:r w:rsidRPr="0026762C">
        <w:rPr>
          <w:rFonts w:ascii="Arial" w:hAnsi="Arial" w:cs="Arial"/>
          <w:b/>
          <w:sz w:val="18"/>
          <w:szCs w:val="18"/>
        </w:rPr>
        <w:fldChar w:fldCharType="begin">
          <w:ffData>
            <w:name w:val="Text4"/>
            <w:enabled/>
            <w:calcOnExit w:val="0"/>
            <w:statusText w:type="text" w:val="Member Number"/>
            <w:textInput/>
          </w:ffData>
        </w:fldChar>
      </w:r>
      <w:r w:rsidRPr="0026762C">
        <w:rPr>
          <w:rFonts w:ascii="Arial" w:hAnsi="Arial" w:cs="Arial"/>
          <w:b/>
          <w:sz w:val="18"/>
          <w:szCs w:val="18"/>
        </w:rPr>
        <w:instrText xml:space="preserve"> FORMTEXT </w:instrText>
      </w:r>
      <w:r w:rsidRPr="0026762C">
        <w:rPr>
          <w:rFonts w:ascii="Arial" w:hAnsi="Arial" w:cs="Arial"/>
          <w:b/>
          <w:sz w:val="18"/>
          <w:szCs w:val="18"/>
        </w:rPr>
      </w:r>
      <w:r w:rsidRPr="0026762C">
        <w:rPr>
          <w:rFonts w:ascii="Arial" w:hAnsi="Arial" w:cs="Arial"/>
          <w:b/>
          <w:sz w:val="18"/>
          <w:szCs w:val="18"/>
        </w:rPr>
        <w:fldChar w:fldCharType="separate"/>
      </w:r>
      <w:r w:rsidRPr="0026762C">
        <w:rPr>
          <w:rFonts w:ascii="Arial" w:hAnsi="Arial" w:cs="Arial"/>
          <w:b/>
          <w:noProof/>
          <w:sz w:val="18"/>
          <w:szCs w:val="18"/>
        </w:rPr>
        <w:t> </w:t>
      </w:r>
      <w:r w:rsidRPr="0026762C">
        <w:rPr>
          <w:rFonts w:ascii="Arial" w:hAnsi="Arial" w:cs="Arial"/>
          <w:b/>
          <w:noProof/>
          <w:sz w:val="18"/>
          <w:szCs w:val="18"/>
        </w:rPr>
        <w:t> </w:t>
      </w:r>
      <w:r w:rsidRPr="0026762C">
        <w:rPr>
          <w:rFonts w:ascii="Arial" w:hAnsi="Arial" w:cs="Arial"/>
          <w:b/>
          <w:noProof/>
          <w:sz w:val="18"/>
          <w:szCs w:val="18"/>
        </w:rPr>
        <w:t> </w:t>
      </w:r>
      <w:r w:rsidRPr="0026762C">
        <w:rPr>
          <w:rFonts w:ascii="Arial" w:hAnsi="Arial" w:cs="Arial"/>
          <w:b/>
          <w:noProof/>
          <w:sz w:val="18"/>
          <w:szCs w:val="18"/>
        </w:rPr>
        <w:t> </w:t>
      </w:r>
      <w:r w:rsidRPr="0026762C">
        <w:rPr>
          <w:rFonts w:ascii="Arial" w:hAnsi="Arial" w:cs="Arial"/>
          <w:b/>
          <w:noProof/>
          <w:sz w:val="18"/>
          <w:szCs w:val="18"/>
        </w:rPr>
        <w:t> </w:t>
      </w:r>
      <w:r w:rsidRPr="0026762C">
        <w:rPr>
          <w:rFonts w:ascii="Arial" w:hAnsi="Arial" w:cs="Arial"/>
          <w:b/>
          <w:sz w:val="18"/>
          <w:szCs w:val="18"/>
        </w:rPr>
        <w:fldChar w:fldCharType="end"/>
      </w:r>
    </w:p>
    <w:p w14:paraId="1B139274" w14:textId="77777777" w:rsidR="00716986" w:rsidRPr="0057268A" w:rsidRDefault="00716986" w:rsidP="0057268A">
      <w:pPr>
        <w:pStyle w:val="RMRFDefaultChar"/>
        <w:rPr>
          <w:rFonts w:ascii="Verdana" w:hAnsi="Verdana"/>
          <w:sz w:val="18"/>
          <w:szCs w:val="18"/>
          <w:lang w:val="en-GB"/>
        </w:rPr>
      </w:pPr>
      <w:r w:rsidRPr="00B2327D">
        <w:rPr>
          <w:rFonts w:ascii="Verdana" w:hAnsi="Verdana"/>
          <w:sz w:val="18"/>
          <w:szCs w:val="18"/>
          <w:lang w:val="en-GB"/>
        </w:rPr>
        <w:tab/>
      </w:r>
      <w:r w:rsidRPr="00B2327D">
        <w:rPr>
          <w:rFonts w:ascii="Verdana" w:hAnsi="Verdana"/>
          <w:sz w:val="18"/>
          <w:szCs w:val="18"/>
          <w:lang w:val="en-GB"/>
        </w:rPr>
        <w:tab/>
      </w:r>
      <w:r w:rsidRPr="00B2327D">
        <w:rPr>
          <w:rFonts w:ascii="Verdana" w:hAnsi="Verdana"/>
          <w:sz w:val="18"/>
          <w:szCs w:val="18"/>
          <w:lang w:val="en-GB"/>
        </w:rPr>
        <w:tab/>
      </w:r>
      <w:r w:rsidRPr="00B2327D">
        <w:rPr>
          <w:rFonts w:ascii="Verdana" w:hAnsi="Verdana"/>
          <w:sz w:val="18"/>
          <w:szCs w:val="18"/>
          <w:lang w:val="en-GB"/>
        </w:rPr>
        <w:tab/>
      </w:r>
      <w:r w:rsidRPr="00B2327D">
        <w:rPr>
          <w:rFonts w:ascii="Verdana" w:hAnsi="Verdana"/>
          <w:sz w:val="18"/>
          <w:szCs w:val="18"/>
          <w:lang w:val="en-GB"/>
        </w:rPr>
        <w:tab/>
      </w:r>
      <w:r w:rsidRPr="00B2327D">
        <w:rPr>
          <w:rFonts w:ascii="Verdana" w:hAnsi="Verdana"/>
          <w:sz w:val="18"/>
          <w:szCs w:val="18"/>
          <w:lang w:val="en-GB"/>
        </w:rPr>
        <w:tab/>
      </w:r>
      <w:r>
        <w:rPr>
          <w:b/>
          <w:bCs/>
        </w:rPr>
        <w:tab/>
      </w:r>
    </w:p>
    <w:p w14:paraId="58E639D7" w14:textId="77777777" w:rsidR="00716986" w:rsidRPr="0057268A" w:rsidRDefault="00716986" w:rsidP="0057268A">
      <w:pPr>
        <w:spacing w:after="200" w:line="276" w:lineRule="auto"/>
        <w:rPr>
          <w:b/>
          <w:bCs/>
        </w:rPr>
      </w:pPr>
      <w:r w:rsidRPr="000F6DFF">
        <w:rPr>
          <w:rFonts w:ascii="Verdana" w:hAnsi="Verdana"/>
          <w:sz w:val="18"/>
          <w:szCs w:val="18"/>
          <w:lang w:val="en-GB"/>
        </w:rPr>
        <w:tab/>
      </w:r>
      <w:r w:rsidRPr="000F6DFF">
        <w:rPr>
          <w:rFonts w:ascii="Verdana" w:hAnsi="Verdana"/>
          <w:sz w:val="18"/>
          <w:szCs w:val="18"/>
          <w:lang w:val="en-GB"/>
        </w:rPr>
        <w:tab/>
      </w:r>
      <w:r w:rsidRPr="000F6DFF">
        <w:rPr>
          <w:rFonts w:ascii="Verdana" w:hAnsi="Verdana"/>
          <w:sz w:val="18"/>
          <w:szCs w:val="18"/>
          <w:lang w:val="en-GB"/>
        </w:rPr>
        <w:tab/>
      </w:r>
    </w:p>
    <w:p w14:paraId="1345D4CF" w14:textId="77777777" w:rsidR="00716986" w:rsidRPr="000F6DFF" w:rsidRDefault="00716986">
      <w:pPr>
        <w:spacing w:after="200" w:line="276" w:lineRule="auto"/>
        <w:rPr>
          <w:rFonts w:ascii="Verdana" w:hAnsi="Verdana"/>
          <w:sz w:val="18"/>
          <w:szCs w:val="18"/>
          <w:lang w:val="en-GB"/>
        </w:rPr>
      </w:pPr>
      <w:r w:rsidRPr="000F6DFF">
        <w:rPr>
          <w:rFonts w:ascii="Verdana" w:hAnsi="Verdana"/>
          <w:sz w:val="18"/>
          <w:szCs w:val="18"/>
          <w:lang w:val="en-GB"/>
        </w:rPr>
        <w:br w:type="page"/>
      </w:r>
    </w:p>
    <w:p w14:paraId="7901CBA8" w14:textId="77777777" w:rsidR="00716986" w:rsidRDefault="00716986" w:rsidP="00716986">
      <w:pPr>
        <w:pStyle w:val="RMRFDefaultChar"/>
        <w:rPr>
          <w:lang w:val="en-GB"/>
        </w:rPr>
      </w:pPr>
    </w:p>
    <w:p w14:paraId="54EEF0A7" w14:textId="77777777" w:rsidR="00716986" w:rsidRPr="00EF0A83" w:rsidRDefault="00716986" w:rsidP="00716986">
      <w:pPr>
        <w:pStyle w:val="RMRFDefault"/>
        <w:jc w:val="center"/>
        <w:rPr>
          <w:rFonts w:ascii="Verdana" w:hAnsi="Verdana"/>
          <w:b/>
          <w:bCs/>
          <w:sz w:val="18"/>
          <w:szCs w:val="18"/>
          <w:u w:val="single"/>
          <w:lang w:val="en-GB"/>
        </w:rPr>
      </w:pPr>
      <w:r w:rsidRPr="00EF0A83">
        <w:rPr>
          <w:rFonts w:ascii="Verdana" w:hAnsi="Verdana"/>
          <w:b/>
          <w:bCs/>
          <w:sz w:val="18"/>
          <w:szCs w:val="18"/>
          <w:u w:val="single"/>
          <w:lang w:val="en-GB"/>
        </w:rPr>
        <w:t>SCHEDULE “A”</w:t>
      </w:r>
    </w:p>
    <w:p w14:paraId="6D9323FC" w14:textId="77777777" w:rsidR="00716986" w:rsidRPr="00EF0A83" w:rsidRDefault="00716986" w:rsidP="00716986">
      <w:pPr>
        <w:pStyle w:val="RMRFDefault"/>
        <w:rPr>
          <w:rFonts w:ascii="Verdana" w:hAnsi="Verdana"/>
          <w:sz w:val="18"/>
          <w:szCs w:val="18"/>
          <w:lang w:val="en-GB"/>
        </w:rPr>
      </w:pPr>
      <w:r w:rsidRPr="00EF0A83">
        <w:rPr>
          <w:rFonts w:ascii="Verdana" w:hAnsi="Verdana"/>
          <w:sz w:val="18"/>
          <w:szCs w:val="18"/>
          <w:lang w:val="en-GB"/>
        </w:rPr>
        <w:t>The Mortgaged Premises are the following lands and premises thereon:</w:t>
      </w:r>
    </w:p>
    <w:p w14:paraId="40D87B46" w14:textId="77777777" w:rsidR="00716986" w:rsidRPr="00EF0A83" w:rsidRDefault="00CD1CF5" w:rsidP="00716986">
      <w:pPr>
        <w:pStyle w:val="RMRFDefaultChar"/>
        <w:ind w:left="720"/>
        <w:rPr>
          <w:rFonts w:ascii="Verdana" w:hAnsi="Verdana"/>
          <w:sz w:val="18"/>
          <w:szCs w:val="18"/>
          <w:lang w:val="en-GB"/>
        </w:rPr>
      </w:pPr>
      <w:bookmarkStart w:id="7" w:name="_Hlk77254121"/>
      <w:r w:rsidRPr="00EF0A83">
        <w:rPr>
          <w:rFonts w:ascii="Verdana" w:hAnsi="Verdana"/>
          <w:sz w:val="18"/>
          <w:szCs w:val="18"/>
          <w:lang w:val="en-GB"/>
        </w:rPr>
        <w:t>[</w:t>
      </w:r>
      <w:r w:rsidRPr="00EF0A83">
        <w:rPr>
          <w:rFonts w:ascii="Verdana" w:hAnsi="Verdana"/>
          <w:b/>
          <w:sz w:val="18"/>
          <w:szCs w:val="18"/>
          <w:highlight w:val="lightGray"/>
          <w:lang w:val="en-GB"/>
        </w:rPr>
        <w:t>INSERT LEGAL DESCRIPTION</w:t>
      </w:r>
      <w:r w:rsidRPr="00EF0A83">
        <w:rPr>
          <w:rFonts w:ascii="Verdana" w:hAnsi="Verdana"/>
          <w:sz w:val="18"/>
          <w:szCs w:val="18"/>
          <w:lang w:val="en-GB"/>
        </w:rPr>
        <w:t>]</w:t>
      </w:r>
    </w:p>
    <w:bookmarkEnd w:id="7"/>
    <w:p w14:paraId="4BFE08AA" w14:textId="77777777" w:rsidR="00236149" w:rsidRPr="00716986" w:rsidRDefault="00236149" w:rsidP="00716986"/>
    <w:sectPr w:rsidR="00236149" w:rsidRPr="00716986" w:rsidSect="00E373D3">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B6765" w14:textId="77777777" w:rsidR="00E23FBC" w:rsidRDefault="00E23FBC" w:rsidP="00236149">
      <w:r>
        <w:separator/>
      </w:r>
    </w:p>
  </w:endnote>
  <w:endnote w:type="continuationSeparator" w:id="0">
    <w:p w14:paraId="598646F2" w14:textId="77777777" w:rsidR="00E23FBC" w:rsidRDefault="00E23FBC" w:rsidP="0023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FB2CB" w14:textId="77777777" w:rsidR="00E23FBC" w:rsidRDefault="00E23FBC" w:rsidP="00236149">
      <w:r>
        <w:separator/>
      </w:r>
    </w:p>
  </w:footnote>
  <w:footnote w:type="continuationSeparator" w:id="0">
    <w:p w14:paraId="69A5ED80" w14:textId="77777777" w:rsidR="00E23FBC" w:rsidRDefault="00E23FBC" w:rsidP="0023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2954" w14:textId="77777777" w:rsidR="00236149" w:rsidRDefault="00236149" w:rsidP="00236149">
    <w:pPr>
      <w:pStyle w:val="Header"/>
      <w:jc w:val="center"/>
    </w:pPr>
    <w:r>
      <w:t xml:space="preserve">- </w:t>
    </w:r>
    <w:sdt>
      <w:sdtPr>
        <w:id w:val="60231109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734D1">
          <w:rPr>
            <w:noProof/>
          </w:rPr>
          <w:t>2</w:t>
        </w:r>
        <w:r>
          <w:rPr>
            <w:noProof/>
          </w:rPr>
          <w:fldChar w:fldCharType="end"/>
        </w:r>
        <w:r>
          <w:rPr>
            <w:noProof/>
          </w:rPr>
          <w:t xml:space="preserve"> -</w:t>
        </w:r>
      </w:sdtContent>
    </w:sdt>
  </w:p>
  <w:p w14:paraId="03507A26" w14:textId="77777777" w:rsidR="00236149" w:rsidRDefault="00236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D8A4" w14:textId="77777777" w:rsidR="006546F0" w:rsidRDefault="006546F0">
    <w:pPr>
      <w:pStyle w:val="Header"/>
    </w:pPr>
    <w:r>
      <w:rPr>
        <w:noProof/>
      </w:rPr>
      <w:drawing>
        <wp:anchor distT="0" distB="0" distL="114300" distR="114300" simplePos="0" relativeHeight="251659264" behindDoc="0" locked="0" layoutInCell="1" allowOverlap="1" wp14:anchorId="26D71DC0" wp14:editId="259D0839">
          <wp:simplePos x="0" y="0"/>
          <wp:positionH relativeFrom="column">
            <wp:posOffset>0</wp:posOffset>
          </wp:positionH>
          <wp:positionV relativeFrom="page">
            <wp:posOffset>627380</wp:posOffset>
          </wp:positionV>
          <wp:extent cx="1257300" cy="37017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U_Stacked_RGB_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370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809DA"/>
    <w:multiLevelType w:val="multilevel"/>
    <w:tmpl w:val="E5E660AE"/>
    <w:lvl w:ilvl="0">
      <w:start w:val="1"/>
      <w:numFmt w:val="decimal"/>
      <w:pStyle w:val="RMRFParanum1"/>
      <w:lvlText w:val="%1."/>
      <w:lvlJc w:val="left"/>
      <w:pPr>
        <w:tabs>
          <w:tab w:val="num" w:pos="720"/>
        </w:tabs>
        <w:ind w:left="720" w:hanging="720"/>
      </w:pPr>
      <w:rPr>
        <w:rFonts w:hint="default"/>
      </w:rPr>
    </w:lvl>
    <w:lvl w:ilvl="1">
      <w:start w:val="1"/>
      <w:numFmt w:val="lowerLetter"/>
      <w:pStyle w:val="RMRFParanum2"/>
      <w:lvlText w:val="%2."/>
      <w:lvlJc w:val="left"/>
      <w:pPr>
        <w:tabs>
          <w:tab w:val="num" w:pos="1440"/>
        </w:tabs>
        <w:ind w:left="1440" w:hanging="720"/>
      </w:pPr>
      <w:rPr>
        <w:rFonts w:hint="default"/>
      </w:rPr>
    </w:lvl>
    <w:lvl w:ilvl="2">
      <w:start w:val="1"/>
      <w:numFmt w:val="lowerRoman"/>
      <w:pStyle w:val="RMRFParanum3"/>
      <w:lvlText w:val="%3."/>
      <w:lvlJc w:val="left"/>
      <w:pPr>
        <w:tabs>
          <w:tab w:val="num" w:pos="2160"/>
        </w:tabs>
        <w:ind w:left="2160" w:hanging="720"/>
      </w:pPr>
      <w:rPr>
        <w:rFonts w:hint="default"/>
      </w:rPr>
    </w:lvl>
    <w:lvl w:ilvl="3">
      <w:start w:val="1"/>
      <w:numFmt w:val="decimal"/>
      <w:pStyle w:val="RMRFParanum4"/>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0FD5274"/>
    <w:multiLevelType w:val="hybridMultilevel"/>
    <w:tmpl w:val="7EA4BB2A"/>
    <w:lvl w:ilvl="0" w:tplc="00A04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B158B"/>
    <w:multiLevelType w:val="hybridMultilevel"/>
    <w:tmpl w:val="A8542558"/>
    <w:lvl w:ilvl="0" w:tplc="14509F7A">
      <w:start w:val="1"/>
      <w:numFmt w:val="decimal"/>
      <w:pStyle w:val="RMRFList"/>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6E4DE7"/>
    <w:multiLevelType w:val="multilevel"/>
    <w:tmpl w:val="576E811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619C695E"/>
    <w:multiLevelType w:val="hybridMultilevel"/>
    <w:tmpl w:val="2C7E4ED6"/>
    <w:lvl w:ilvl="0" w:tplc="E3909612">
      <w:start w:val="1"/>
      <w:numFmt w:val="decimal"/>
      <w:lvlText w:val="(%1)"/>
      <w:lvlJc w:val="left"/>
      <w:pPr>
        <w:tabs>
          <w:tab w:val="num" w:pos="2520"/>
        </w:tabs>
        <w:ind w:left="2520" w:hanging="360"/>
      </w:pPr>
      <w:rPr>
        <w:rFonts w:hint="default"/>
      </w:rPr>
    </w:lvl>
    <w:lvl w:ilvl="1" w:tplc="4CCEE9EC">
      <w:start w:val="1"/>
      <w:numFmt w:val="lowerLetter"/>
      <w:lvlText w:val="%2."/>
      <w:lvlJc w:val="left"/>
      <w:pPr>
        <w:tabs>
          <w:tab w:val="num" w:pos="1440"/>
        </w:tabs>
        <w:ind w:left="1440" w:hanging="720"/>
      </w:pPr>
      <w:rPr>
        <w:rFonts w:hint="default"/>
      </w:rPr>
    </w:lvl>
    <w:lvl w:ilvl="2" w:tplc="1009001B" w:tentative="1">
      <w:start w:val="1"/>
      <w:numFmt w:val="lowerRoman"/>
      <w:lvlText w:val="%3."/>
      <w:lvlJc w:val="right"/>
      <w:pPr>
        <w:tabs>
          <w:tab w:val="num" w:pos="3960"/>
        </w:tabs>
        <w:ind w:left="3960" w:hanging="180"/>
      </w:pPr>
    </w:lvl>
    <w:lvl w:ilvl="3" w:tplc="1009000F" w:tentative="1">
      <w:start w:val="1"/>
      <w:numFmt w:val="decimal"/>
      <w:lvlText w:val="%4."/>
      <w:lvlJc w:val="left"/>
      <w:pPr>
        <w:tabs>
          <w:tab w:val="num" w:pos="4680"/>
        </w:tabs>
        <w:ind w:left="4680" w:hanging="360"/>
      </w:pPr>
    </w:lvl>
    <w:lvl w:ilvl="4" w:tplc="10090019" w:tentative="1">
      <w:start w:val="1"/>
      <w:numFmt w:val="lowerLetter"/>
      <w:lvlText w:val="%5."/>
      <w:lvlJc w:val="left"/>
      <w:pPr>
        <w:tabs>
          <w:tab w:val="num" w:pos="5400"/>
        </w:tabs>
        <w:ind w:left="5400" w:hanging="360"/>
      </w:pPr>
    </w:lvl>
    <w:lvl w:ilvl="5" w:tplc="1009001B" w:tentative="1">
      <w:start w:val="1"/>
      <w:numFmt w:val="lowerRoman"/>
      <w:lvlText w:val="%6."/>
      <w:lvlJc w:val="right"/>
      <w:pPr>
        <w:tabs>
          <w:tab w:val="num" w:pos="6120"/>
        </w:tabs>
        <w:ind w:left="6120" w:hanging="180"/>
      </w:pPr>
    </w:lvl>
    <w:lvl w:ilvl="6" w:tplc="1009000F" w:tentative="1">
      <w:start w:val="1"/>
      <w:numFmt w:val="decimal"/>
      <w:lvlText w:val="%7."/>
      <w:lvlJc w:val="left"/>
      <w:pPr>
        <w:tabs>
          <w:tab w:val="num" w:pos="6840"/>
        </w:tabs>
        <w:ind w:left="6840" w:hanging="360"/>
      </w:pPr>
    </w:lvl>
    <w:lvl w:ilvl="7" w:tplc="10090019" w:tentative="1">
      <w:start w:val="1"/>
      <w:numFmt w:val="lowerLetter"/>
      <w:lvlText w:val="%8."/>
      <w:lvlJc w:val="left"/>
      <w:pPr>
        <w:tabs>
          <w:tab w:val="num" w:pos="7560"/>
        </w:tabs>
        <w:ind w:left="7560" w:hanging="360"/>
      </w:pPr>
    </w:lvl>
    <w:lvl w:ilvl="8" w:tplc="1009001B" w:tentative="1">
      <w:start w:val="1"/>
      <w:numFmt w:val="lowerRoman"/>
      <w:lvlText w:val="%9."/>
      <w:lvlJc w:val="right"/>
      <w:pPr>
        <w:tabs>
          <w:tab w:val="num" w:pos="8280"/>
        </w:tabs>
        <w:ind w:left="8280" w:hanging="180"/>
      </w:pPr>
    </w:lvl>
  </w:abstractNum>
  <w:abstractNum w:abstractNumId="5" w15:restartNumberingAfterBreak="0">
    <w:nsid w:val="64600F79"/>
    <w:multiLevelType w:val="hybridMultilevel"/>
    <w:tmpl w:val="FD3A32F8"/>
    <w:lvl w:ilvl="0" w:tplc="873C970A">
      <w:start w:val="1"/>
      <w:numFmt w:val="decimal"/>
      <w:lvlText w:val="(%1)"/>
      <w:lvlJc w:val="left"/>
      <w:pPr>
        <w:tabs>
          <w:tab w:val="num" w:pos="1800"/>
        </w:tabs>
        <w:ind w:left="1800" w:hanging="360"/>
      </w:pPr>
      <w:rPr>
        <w:rFonts w:hint="default"/>
      </w:rPr>
    </w:lvl>
    <w:lvl w:ilvl="1" w:tplc="10090019" w:tentative="1">
      <w:start w:val="1"/>
      <w:numFmt w:val="lowerLetter"/>
      <w:lvlText w:val="%2."/>
      <w:lvlJc w:val="left"/>
      <w:pPr>
        <w:tabs>
          <w:tab w:val="num" w:pos="2520"/>
        </w:tabs>
        <w:ind w:left="2520" w:hanging="360"/>
      </w:pPr>
    </w:lvl>
    <w:lvl w:ilvl="2" w:tplc="1009001B" w:tentative="1">
      <w:start w:val="1"/>
      <w:numFmt w:val="lowerRoman"/>
      <w:lvlText w:val="%3."/>
      <w:lvlJc w:val="right"/>
      <w:pPr>
        <w:tabs>
          <w:tab w:val="num" w:pos="3240"/>
        </w:tabs>
        <w:ind w:left="3240" w:hanging="180"/>
      </w:pPr>
    </w:lvl>
    <w:lvl w:ilvl="3" w:tplc="1009000F" w:tentative="1">
      <w:start w:val="1"/>
      <w:numFmt w:val="decimal"/>
      <w:lvlText w:val="%4."/>
      <w:lvlJc w:val="left"/>
      <w:pPr>
        <w:tabs>
          <w:tab w:val="num" w:pos="3960"/>
        </w:tabs>
        <w:ind w:left="3960" w:hanging="360"/>
      </w:pPr>
    </w:lvl>
    <w:lvl w:ilvl="4" w:tplc="10090019" w:tentative="1">
      <w:start w:val="1"/>
      <w:numFmt w:val="lowerLetter"/>
      <w:lvlText w:val="%5."/>
      <w:lvlJc w:val="left"/>
      <w:pPr>
        <w:tabs>
          <w:tab w:val="num" w:pos="4680"/>
        </w:tabs>
        <w:ind w:left="4680" w:hanging="360"/>
      </w:pPr>
    </w:lvl>
    <w:lvl w:ilvl="5" w:tplc="1009001B" w:tentative="1">
      <w:start w:val="1"/>
      <w:numFmt w:val="lowerRoman"/>
      <w:lvlText w:val="%6."/>
      <w:lvlJc w:val="right"/>
      <w:pPr>
        <w:tabs>
          <w:tab w:val="num" w:pos="5400"/>
        </w:tabs>
        <w:ind w:left="5400" w:hanging="180"/>
      </w:pPr>
    </w:lvl>
    <w:lvl w:ilvl="6" w:tplc="1009000F" w:tentative="1">
      <w:start w:val="1"/>
      <w:numFmt w:val="decimal"/>
      <w:lvlText w:val="%7."/>
      <w:lvlJc w:val="left"/>
      <w:pPr>
        <w:tabs>
          <w:tab w:val="num" w:pos="6120"/>
        </w:tabs>
        <w:ind w:left="6120" w:hanging="360"/>
      </w:pPr>
    </w:lvl>
    <w:lvl w:ilvl="7" w:tplc="10090019" w:tentative="1">
      <w:start w:val="1"/>
      <w:numFmt w:val="lowerLetter"/>
      <w:lvlText w:val="%8."/>
      <w:lvlJc w:val="left"/>
      <w:pPr>
        <w:tabs>
          <w:tab w:val="num" w:pos="6840"/>
        </w:tabs>
        <w:ind w:left="6840" w:hanging="360"/>
      </w:pPr>
    </w:lvl>
    <w:lvl w:ilvl="8" w:tplc="1009001B" w:tentative="1">
      <w:start w:val="1"/>
      <w:numFmt w:val="lowerRoman"/>
      <w:lvlText w:val="%9."/>
      <w:lvlJc w:val="right"/>
      <w:pPr>
        <w:tabs>
          <w:tab w:val="num" w:pos="7560"/>
        </w:tabs>
        <w:ind w:left="7560" w:hanging="180"/>
      </w:pPr>
    </w:lvl>
  </w:abstractNum>
  <w:abstractNum w:abstractNumId="6" w15:restartNumberingAfterBreak="0">
    <w:nsid w:val="6D506972"/>
    <w:multiLevelType w:val="hybridMultilevel"/>
    <w:tmpl w:val="B2004C10"/>
    <w:lvl w:ilvl="0" w:tplc="68F02F52">
      <w:start w:val="1"/>
      <w:numFmt w:val="decimal"/>
      <w:lvlText w:val="%1."/>
      <w:lvlJc w:val="left"/>
      <w:pPr>
        <w:tabs>
          <w:tab w:val="num" w:pos="1080"/>
        </w:tabs>
        <w:ind w:left="1080" w:hanging="36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num w:numId="1" w16cid:durableId="1093086802">
    <w:abstractNumId w:val="0"/>
  </w:num>
  <w:num w:numId="2" w16cid:durableId="1278370734">
    <w:abstractNumId w:val="3"/>
  </w:num>
  <w:num w:numId="3" w16cid:durableId="1814102351">
    <w:abstractNumId w:val="2"/>
  </w:num>
  <w:num w:numId="4" w16cid:durableId="1962488820">
    <w:abstractNumId w:val="1"/>
  </w:num>
  <w:num w:numId="5" w16cid:durableId="714550909">
    <w:abstractNumId w:val="6"/>
  </w:num>
  <w:num w:numId="6" w16cid:durableId="1372653841">
    <w:abstractNumId w:val="5"/>
  </w:num>
  <w:num w:numId="7" w16cid:durableId="2078940505">
    <w:abstractNumId w:val="4"/>
  </w:num>
  <w:num w:numId="8" w16cid:durableId="1343313910">
    <w:abstractNumId w:val="0"/>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8683073">
    <w:abstractNumId w:val="0"/>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1052468">
    <w:abstractNumId w:val="0"/>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857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2075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61105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7194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7923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715340">
    <w:abstractNumId w:val="0"/>
  </w:num>
  <w:num w:numId="17" w16cid:durableId="746346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63"/>
    <w:rsid w:val="00000A8F"/>
    <w:rsid w:val="00046B23"/>
    <w:rsid w:val="00061295"/>
    <w:rsid w:val="000665C6"/>
    <w:rsid w:val="0006669D"/>
    <w:rsid w:val="00096319"/>
    <w:rsid w:val="000B3349"/>
    <w:rsid w:val="000B4F75"/>
    <w:rsid w:val="000D6DD2"/>
    <w:rsid w:val="000D7ECA"/>
    <w:rsid w:val="000F6DFF"/>
    <w:rsid w:val="001260D2"/>
    <w:rsid w:val="001406FC"/>
    <w:rsid w:val="00147580"/>
    <w:rsid w:val="0018746D"/>
    <w:rsid w:val="001B3E0B"/>
    <w:rsid w:val="001B400B"/>
    <w:rsid w:val="001B70A8"/>
    <w:rsid w:val="001C5880"/>
    <w:rsid w:val="001C6284"/>
    <w:rsid w:val="001D76E8"/>
    <w:rsid w:val="00217842"/>
    <w:rsid w:val="0022722F"/>
    <w:rsid w:val="00236149"/>
    <w:rsid w:val="00237EB3"/>
    <w:rsid w:val="00274150"/>
    <w:rsid w:val="00287F4F"/>
    <w:rsid w:val="002921CF"/>
    <w:rsid w:val="002C31CD"/>
    <w:rsid w:val="002E79ED"/>
    <w:rsid w:val="002F1FED"/>
    <w:rsid w:val="00303844"/>
    <w:rsid w:val="00306B2E"/>
    <w:rsid w:val="00322698"/>
    <w:rsid w:val="00322F95"/>
    <w:rsid w:val="003670B1"/>
    <w:rsid w:val="00380F51"/>
    <w:rsid w:val="003966CB"/>
    <w:rsid w:val="003D4330"/>
    <w:rsid w:val="003E3269"/>
    <w:rsid w:val="003E5EC2"/>
    <w:rsid w:val="00423743"/>
    <w:rsid w:val="00442BCB"/>
    <w:rsid w:val="00446E35"/>
    <w:rsid w:val="00447971"/>
    <w:rsid w:val="00461764"/>
    <w:rsid w:val="004E6F49"/>
    <w:rsid w:val="004F0124"/>
    <w:rsid w:val="004F1757"/>
    <w:rsid w:val="00505106"/>
    <w:rsid w:val="00522ACF"/>
    <w:rsid w:val="00530DE4"/>
    <w:rsid w:val="005315C9"/>
    <w:rsid w:val="00566F63"/>
    <w:rsid w:val="0057268A"/>
    <w:rsid w:val="005B2BE4"/>
    <w:rsid w:val="005B5247"/>
    <w:rsid w:val="005F132A"/>
    <w:rsid w:val="00613D71"/>
    <w:rsid w:val="00632266"/>
    <w:rsid w:val="00642157"/>
    <w:rsid w:val="0064783C"/>
    <w:rsid w:val="006546F0"/>
    <w:rsid w:val="00665141"/>
    <w:rsid w:val="00680CA4"/>
    <w:rsid w:val="006C3CC3"/>
    <w:rsid w:val="006D308A"/>
    <w:rsid w:val="006F577C"/>
    <w:rsid w:val="00707286"/>
    <w:rsid w:val="00714D4F"/>
    <w:rsid w:val="00716986"/>
    <w:rsid w:val="007200BD"/>
    <w:rsid w:val="00727A92"/>
    <w:rsid w:val="00777091"/>
    <w:rsid w:val="00782C0B"/>
    <w:rsid w:val="00783836"/>
    <w:rsid w:val="00793BCA"/>
    <w:rsid w:val="007C0FC6"/>
    <w:rsid w:val="007C6CAD"/>
    <w:rsid w:val="007E4061"/>
    <w:rsid w:val="007E47DE"/>
    <w:rsid w:val="007F21BB"/>
    <w:rsid w:val="00815A18"/>
    <w:rsid w:val="008447D5"/>
    <w:rsid w:val="00866CBD"/>
    <w:rsid w:val="008734D1"/>
    <w:rsid w:val="0088764E"/>
    <w:rsid w:val="00895ADE"/>
    <w:rsid w:val="008A41C9"/>
    <w:rsid w:val="008B0CD1"/>
    <w:rsid w:val="008E1B07"/>
    <w:rsid w:val="008E37A5"/>
    <w:rsid w:val="008F6AA5"/>
    <w:rsid w:val="00901B62"/>
    <w:rsid w:val="009158DC"/>
    <w:rsid w:val="00967889"/>
    <w:rsid w:val="009A1E5A"/>
    <w:rsid w:val="009A2BE8"/>
    <w:rsid w:val="009A4B1B"/>
    <w:rsid w:val="009B1DA7"/>
    <w:rsid w:val="009C1415"/>
    <w:rsid w:val="009E08B2"/>
    <w:rsid w:val="009F7479"/>
    <w:rsid w:val="00A01693"/>
    <w:rsid w:val="00A31E41"/>
    <w:rsid w:val="00A32A04"/>
    <w:rsid w:val="00A341CB"/>
    <w:rsid w:val="00A44812"/>
    <w:rsid w:val="00A50E2F"/>
    <w:rsid w:val="00A8469C"/>
    <w:rsid w:val="00AC7462"/>
    <w:rsid w:val="00AD3204"/>
    <w:rsid w:val="00B074BC"/>
    <w:rsid w:val="00B2327D"/>
    <w:rsid w:val="00B474CE"/>
    <w:rsid w:val="00B4766A"/>
    <w:rsid w:val="00B576A5"/>
    <w:rsid w:val="00B77026"/>
    <w:rsid w:val="00BA435E"/>
    <w:rsid w:val="00BB641F"/>
    <w:rsid w:val="00BF070B"/>
    <w:rsid w:val="00C251B2"/>
    <w:rsid w:val="00C2583C"/>
    <w:rsid w:val="00C33AA5"/>
    <w:rsid w:val="00C34BBD"/>
    <w:rsid w:val="00C553F2"/>
    <w:rsid w:val="00C71714"/>
    <w:rsid w:val="00C91F6D"/>
    <w:rsid w:val="00CB7B2C"/>
    <w:rsid w:val="00CC21BE"/>
    <w:rsid w:val="00CD1CF5"/>
    <w:rsid w:val="00CE00CC"/>
    <w:rsid w:val="00D20389"/>
    <w:rsid w:val="00D55943"/>
    <w:rsid w:val="00D55F27"/>
    <w:rsid w:val="00D80C2F"/>
    <w:rsid w:val="00D87FC4"/>
    <w:rsid w:val="00DA62DB"/>
    <w:rsid w:val="00DC13BB"/>
    <w:rsid w:val="00DD3500"/>
    <w:rsid w:val="00DE656C"/>
    <w:rsid w:val="00DF3C3E"/>
    <w:rsid w:val="00E0255B"/>
    <w:rsid w:val="00E03AEC"/>
    <w:rsid w:val="00E14CCF"/>
    <w:rsid w:val="00E23FBC"/>
    <w:rsid w:val="00E251B9"/>
    <w:rsid w:val="00E373D3"/>
    <w:rsid w:val="00E426CA"/>
    <w:rsid w:val="00E57091"/>
    <w:rsid w:val="00E6284E"/>
    <w:rsid w:val="00E85F42"/>
    <w:rsid w:val="00EA5E06"/>
    <w:rsid w:val="00EB0446"/>
    <w:rsid w:val="00EC25FC"/>
    <w:rsid w:val="00EC726F"/>
    <w:rsid w:val="00ED416D"/>
    <w:rsid w:val="00EE7D00"/>
    <w:rsid w:val="00EF0A83"/>
    <w:rsid w:val="00F008BE"/>
    <w:rsid w:val="00F101D6"/>
    <w:rsid w:val="00F14EA9"/>
    <w:rsid w:val="00F201AD"/>
    <w:rsid w:val="00F21848"/>
    <w:rsid w:val="00F301FB"/>
    <w:rsid w:val="00F367A4"/>
    <w:rsid w:val="00F56B12"/>
    <w:rsid w:val="00F6357B"/>
    <w:rsid w:val="00F81A00"/>
    <w:rsid w:val="00FB367A"/>
    <w:rsid w:val="00FB6BCA"/>
    <w:rsid w:val="00FC0059"/>
    <w:rsid w:val="00FE2DE2"/>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0735AB"/>
  <w15:docId w15:val="{42EFCBD1-620F-4BE6-9E65-49B33CA6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46E35"/>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semiHidden/>
    <w:qFormat/>
    <w:rsid w:val="005051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51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510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MRFDefaultNoSpace">
    <w:name w:val="RMRF Default No Space"/>
    <w:basedOn w:val="Normal"/>
    <w:link w:val="RMRFDefaultNoSpaceChar"/>
    <w:rsid w:val="00446E35"/>
    <w:pPr>
      <w:jc w:val="both"/>
    </w:pPr>
  </w:style>
  <w:style w:type="paragraph" w:customStyle="1" w:styleId="RMRFDefault">
    <w:name w:val="RMRF Default"/>
    <w:basedOn w:val="RMRFDefaultNoSpace"/>
    <w:rsid w:val="00446E35"/>
    <w:pPr>
      <w:spacing w:after="240"/>
    </w:pPr>
  </w:style>
  <w:style w:type="paragraph" w:customStyle="1" w:styleId="RMRFDoubleIndent5">
    <w:name w:val="RMRF Double Indent .5"/>
    <w:basedOn w:val="RMRFDefault"/>
    <w:rsid w:val="00446E35"/>
    <w:pPr>
      <w:ind w:left="720" w:right="720"/>
    </w:pPr>
  </w:style>
  <w:style w:type="paragraph" w:customStyle="1" w:styleId="RMRFDoubleIndent1">
    <w:name w:val="RMRF Double Indent 1"/>
    <w:basedOn w:val="RMRFDoubleIndent5"/>
    <w:rsid w:val="00446E35"/>
    <w:pPr>
      <w:ind w:left="1440" w:right="1440"/>
    </w:pPr>
  </w:style>
  <w:style w:type="paragraph" w:customStyle="1" w:styleId="RMRFDoubleIndent15">
    <w:name w:val="RMRF Double Indent 1.5"/>
    <w:basedOn w:val="RMRFDoubleIndent1"/>
    <w:rsid w:val="00446E35"/>
    <w:pPr>
      <w:ind w:left="2160" w:right="2160"/>
    </w:pPr>
  </w:style>
  <w:style w:type="paragraph" w:customStyle="1" w:styleId="RMRFFirstLineIndent">
    <w:name w:val="RMRF First Line Indent"/>
    <w:basedOn w:val="Normal"/>
    <w:rsid w:val="00446E35"/>
    <w:pPr>
      <w:spacing w:after="240"/>
      <w:ind w:firstLine="720"/>
      <w:jc w:val="both"/>
    </w:pPr>
  </w:style>
  <w:style w:type="paragraph" w:customStyle="1" w:styleId="RMRFLeftIndent5">
    <w:name w:val="RMRF Left Indent .5"/>
    <w:basedOn w:val="RMRFDoubleIndent15"/>
    <w:link w:val="RMRFLeftIndent5Char"/>
    <w:rsid w:val="00446E35"/>
    <w:pPr>
      <w:ind w:left="720" w:right="0"/>
    </w:pPr>
  </w:style>
  <w:style w:type="paragraph" w:customStyle="1" w:styleId="RMRFLeftIndent1">
    <w:name w:val="RMRF Left Indent 1"/>
    <w:basedOn w:val="RMRFLeftIndent5"/>
    <w:rsid w:val="00446E35"/>
    <w:pPr>
      <w:ind w:left="1440"/>
    </w:pPr>
  </w:style>
  <w:style w:type="paragraph" w:customStyle="1" w:styleId="RMRFLeftIndent15">
    <w:name w:val="RMRF Left Indent 1.5"/>
    <w:basedOn w:val="RMRFLeftIndent1"/>
    <w:rsid w:val="00446E35"/>
    <w:pPr>
      <w:ind w:left="2160"/>
    </w:pPr>
  </w:style>
  <w:style w:type="paragraph" w:customStyle="1" w:styleId="RMRFList">
    <w:name w:val="RMRF List"/>
    <w:basedOn w:val="RMRFDefault"/>
    <w:rsid w:val="00446E35"/>
    <w:pPr>
      <w:numPr>
        <w:numId w:val="3"/>
      </w:numPr>
    </w:pPr>
  </w:style>
  <w:style w:type="paragraph" w:customStyle="1" w:styleId="RMRFParanum1">
    <w:name w:val="RMRF Paranum1"/>
    <w:basedOn w:val="RMRFDefault"/>
    <w:rsid w:val="00446E35"/>
    <w:pPr>
      <w:numPr>
        <w:numId w:val="1"/>
      </w:numPr>
      <w:outlineLvl w:val="0"/>
    </w:pPr>
  </w:style>
  <w:style w:type="paragraph" w:customStyle="1" w:styleId="RMRFParanum2">
    <w:name w:val="RMRF Paranum2"/>
    <w:basedOn w:val="RMRFParanum1"/>
    <w:rsid w:val="00446E35"/>
    <w:pPr>
      <w:numPr>
        <w:ilvl w:val="1"/>
      </w:numPr>
    </w:pPr>
  </w:style>
  <w:style w:type="paragraph" w:customStyle="1" w:styleId="RMRFParanum3">
    <w:name w:val="RMRF Paranum3"/>
    <w:basedOn w:val="RMRFParanum1"/>
    <w:rsid w:val="00446E35"/>
    <w:pPr>
      <w:numPr>
        <w:ilvl w:val="2"/>
      </w:numPr>
    </w:pPr>
  </w:style>
  <w:style w:type="paragraph" w:customStyle="1" w:styleId="RMRFParanum4">
    <w:name w:val="RMRF Paranum4"/>
    <w:basedOn w:val="RMRFParanum1"/>
    <w:rsid w:val="00446E35"/>
    <w:pPr>
      <w:numPr>
        <w:ilvl w:val="3"/>
      </w:numPr>
    </w:pPr>
  </w:style>
  <w:style w:type="character" w:customStyle="1" w:styleId="Heading1Char">
    <w:name w:val="Heading 1 Char"/>
    <w:basedOn w:val="DefaultParagraphFont"/>
    <w:link w:val="Heading1"/>
    <w:uiPriority w:val="9"/>
    <w:rsid w:val="00505106"/>
    <w:rPr>
      <w:rFonts w:asciiTheme="majorHAnsi" w:eastAsiaTheme="majorEastAsia" w:hAnsiTheme="majorHAnsi" w:cstheme="majorBidi"/>
      <w:b/>
      <w:bCs/>
      <w:color w:val="365F91" w:themeColor="accent1" w:themeShade="BF"/>
      <w:sz w:val="28"/>
      <w:szCs w:val="28"/>
      <w:lang w:val="en-CA"/>
    </w:rPr>
  </w:style>
  <w:style w:type="character" w:customStyle="1" w:styleId="Heading2Char">
    <w:name w:val="Heading 2 Char"/>
    <w:basedOn w:val="DefaultParagraphFont"/>
    <w:link w:val="Heading2"/>
    <w:uiPriority w:val="9"/>
    <w:semiHidden/>
    <w:rsid w:val="00505106"/>
    <w:rPr>
      <w:rFonts w:asciiTheme="majorHAnsi" w:eastAsiaTheme="majorEastAsia" w:hAnsiTheme="majorHAnsi" w:cstheme="majorBidi"/>
      <w:b/>
      <w:bCs/>
      <w:color w:val="4F81BD" w:themeColor="accent1"/>
      <w:sz w:val="26"/>
      <w:szCs w:val="26"/>
      <w:lang w:val="en-CA"/>
    </w:rPr>
  </w:style>
  <w:style w:type="character" w:customStyle="1" w:styleId="Heading3Char">
    <w:name w:val="Heading 3 Char"/>
    <w:basedOn w:val="DefaultParagraphFont"/>
    <w:link w:val="Heading3"/>
    <w:uiPriority w:val="9"/>
    <w:semiHidden/>
    <w:rsid w:val="00505106"/>
    <w:rPr>
      <w:rFonts w:asciiTheme="majorHAnsi" w:eastAsiaTheme="majorEastAsia" w:hAnsiTheme="majorHAnsi" w:cstheme="majorBidi"/>
      <w:b/>
      <w:bCs/>
      <w:color w:val="4F81BD" w:themeColor="accent1"/>
      <w:sz w:val="24"/>
      <w:szCs w:val="24"/>
      <w:lang w:val="en-CA"/>
    </w:rPr>
  </w:style>
  <w:style w:type="paragraph" w:styleId="Header">
    <w:name w:val="header"/>
    <w:basedOn w:val="Normal"/>
    <w:link w:val="HeaderChar"/>
    <w:uiPriority w:val="99"/>
    <w:unhideWhenUsed/>
    <w:rsid w:val="00236149"/>
    <w:pPr>
      <w:tabs>
        <w:tab w:val="center" w:pos="4680"/>
        <w:tab w:val="right" w:pos="9360"/>
      </w:tabs>
    </w:pPr>
  </w:style>
  <w:style w:type="character" w:customStyle="1" w:styleId="HeaderChar">
    <w:name w:val="Header Char"/>
    <w:basedOn w:val="DefaultParagraphFont"/>
    <w:link w:val="Header"/>
    <w:uiPriority w:val="99"/>
    <w:rsid w:val="00236149"/>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236149"/>
    <w:pPr>
      <w:tabs>
        <w:tab w:val="center" w:pos="4680"/>
        <w:tab w:val="right" w:pos="9360"/>
      </w:tabs>
    </w:pPr>
  </w:style>
  <w:style w:type="character" w:customStyle="1" w:styleId="FooterChar">
    <w:name w:val="Footer Char"/>
    <w:basedOn w:val="DefaultParagraphFont"/>
    <w:link w:val="Footer"/>
    <w:uiPriority w:val="99"/>
    <w:rsid w:val="00236149"/>
    <w:rPr>
      <w:rFonts w:ascii="Times New Roman" w:eastAsia="Times New Roman" w:hAnsi="Times New Roman" w:cs="Times New Roman"/>
      <w:sz w:val="24"/>
      <w:szCs w:val="24"/>
      <w:lang w:val="en-CA"/>
    </w:rPr>
  </w:style>
  <w:style w:type="paragraph" w:customStyle="1" w:styleId="RMRFDefaultChar">
    <w:name w:val="RMRF Default Char"/>
    <w:basedOn w:val="RMRFDefaultNoSpace"/>
    <w:link w:val="RMRFDefaultCharChar"/>
    <w:rsid w:val="000B4F75"/>
    <w:pPr>
      <w:spacing w:after="240"/>
    </w:pPr>
  </w:style>
  <w:style w:type="paragraph" w:customStyle="1" w:styleId="RMRFParanum5">
    <w:name w:val="RMRF Paranum5"/>
    <w:basedOn w:val="RMRFParanum4"/>
    <w:rsid w:val="000B4F75"/>
    <w:pPr>
      <w:numPr>
        <w:ilvl w:val="0"/>
        <w:numId w:val="0"/>
      </w:numPr>
      <w:ind w:left="3240" w:hanging="360"/>
    </w:pPr>
  </w:style>
  <w:style w:type="character" w:customStyle="1" w:styleId="RMRFDefaultCharChar">
    <w:name w:val="RMRF Default Char Char"/>
    <w:link w:val="RMRFDefaultChar"/>
    <w:rsid w:val="000B4F75"/>
    <w:rPr>
      <w:rFonts w:ascii="Times New Roman" w:eastAsia="Times New Roman" w:hAnsi="Times New Roman" w:cs="Times New Roman"/>
      <w:sz w:val="24"/>
      <w:szCs w:val="24"/>
      <w:lang w:val="en-CA"/>
    </w:rPr>
  </w:style>
  <w:style w:type="character" w:customStyle="1" w:styleId="RMRFLeftIndent5Char">
    <w:name w:val="RMRF Left Indent .5 Char"/>
    <w:link w:val="RMRFLeftIndent5"/>
    <w:rsid w:val="000B4F75"/>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rsid w:val="00C71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714"/>
    <w:rPr>
      <w:rFonts w:ascii="Segoe UI" w:eastAsia="Times New Roman" w:hAnsi="Segoe UI" w:cs="Segoe UI"/>
      <w:sz w:val="18"/>
      <w:szCs w:val="18"/>
      <w:lang w:val="en-CA"/>
    </w:rPr>
  </w:style>
  <w:style w:type="paragraph" w:customStyle="1" w:styleId="1AutoList1">
    <w:name w:val="1AutoList1"/>
    <w:link w:val="1AutoList1Char"/>
    <w:rsid w:val="00716986"/>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0"/>
      <w:szCs w:val="24"/>
    </w:rPr>
  </w:style>
  <w:style w:type="character" w:customStyle="1" w:styleId="1AutoList1Char">
    <w:name w:val="1AutoList1 Char"/>
    <w:link w:val="1AutoList1"/>
    <w:rsid w:val="00716986"/>
    <w:rPr>
      <w:rFonts w:ascii="Times New Roman" w:eastAsia="Times New Roman" w:hAnsi="Times New Roman" w:cs="Times New Roman"/>
      <w:sz w:val="20"/>
      <w:szCs w:val="24"/>
    </w:rPr>
  </w:style>
  <w:style w:type="character" w:customStyle="1" w:styleId="RMRFDefaultNoSpaceChar">
    <w:name w:val="RMRF Default No Space Char"/>
    <w:link w:val="RMRFDefaultNoSpace"/>
    <w:rsid w:val="00716986"/>
    <w:rPr>
      <w:rFonts w:ascii="Times New Roman" w:eastAsia="Times New Roman" w:hAnsi="Times New Roman" w:cs="Times New Roman"/>
      <w:sz w:val="24"/>
      <w:szCs w:val="24"/>
      <w:lang w:val="en-CA"/>
    </w:rPr>
  </w:style>
  <w:style w:type="paragraph" w:customStyle="1" w:styleId="Default">
    <w:name w:val="Default"/>
    <w:rsid w:val="00E14CC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3581</Words>
  <Characters>20414</Characters>
  <Application>Microsoft Office Word</Application>
  <DocSecurity>0</DocSecurity>
  <Lines>170</Lines>
  <Paragraphs>47</Paragraphs>
  <ScaleCrop>false</ScaleCrop>
  <Company>Servus Credit Union Ltd.</Company>
  <LinksUpToDate>false</LinksUpToDate>
  <CharactersWithSpaces>23948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Lorelei Dalrymple</dc:creator>
  <cp:lastModifiedBy>Brandi Elson</cp:lastModifiedBy>
  <cp:revision>5</cp:revision>
  <cp:lastPrinted>1900-01-01T07:00:00Z</cp:lastPrinted>
  <dcterms:created xsi:type="dcterms:W3CDTF">2024-05-15T22:16:00Z</dcterms:created>
  <dcterms:modified xsi:type="dcterms:W3CDTF">2025-02-26T22:15:00Z</dcterms:modified>
</cp:coreProperties>
</file>